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96D2B" w14:textId="77777777" w:rsidR="009046E8" w:rsidRDefault="009046E8">
      <w:pPr>
        <w:spacing w:line="269" w:lineRule="auto"/>
        <w:jc w:val="center"/>
        <w:rPr>
          <w:rFonts w:ascii="Times New Roman" w:eastAsia="Times New Roman" w:hAnsi="Times New Roman" w:cs="Times New Roman"/>
          <w:sz w:val="36"/>
          <w:szCs w:val="36"/>
        </w:rPr>
      </w:pPr>
    </w:p>
    <w:sdt>
      <w:sdtPr>
        <w:tag w:val="goog_rdk_0"/>
        <w:id w:val="1339429128"/>
      </w:sdtPr>
      <w:sdtEndPr/>
      <w:sdtContent>
        <w:p w14:paraId="74EDCC08" w14:textId="77777777" w:rsidR="009046E8" w:rsidRDefault="00463C88">
          <w:pPr>
            <w:pStyle w:val="Title"/>
          </w:pPr>
          <w:r>
            <w:t>Group Project Business Case</w:t>
          </w:r>
        </w:p>
      </w:sdtContent>
    </w:sdt>
    <w:p w14:paraId="61B93EB3" w14:textId="77777777" w:rsidR="009046E8" w:rsidRDefault="009046E8">
      <w:pPr>
        <w:spacing w:line="269" w:lineRule="auto"/>
        <w:jc w:val="center"/>
        <w:rPr>
          <w:rFonts w:ascii="Times New Roman" w:eastAsia="Times New Roman" w:hAnsi="Times New Roman" w:cs="Times New Roman"/>
          <w:color w:val="548DD4"/>
        </w:rPr>
      </w:pPr>
    </w:p>
    <w:p w14:paraId="1AA7332B" w14:textId="77777777" w:rsidR="009046E8" w:rsidRDefault="009046E8">
      <w:pPr>
        <w:spacing w:line="269" w:lineRule="auto"/>
        <w:jc w:val="center"/>
        <w:rPr>
          <w:rFonts w:ascii="Times New Roman" w:eastAsia="Times New Roman" w:hAnsi="Times New Roman" w:cs="Times New Roman"/>
          <w:sz w:val="32"/>
          <w:szCs w:val="32"/>
        </w:rPr>
      </w:pPr>
    </w:p>
    <w:p w14:paraId="1B62BFCE" w14:textId="77777777" w:rsidR="009046E8" w:rsidRDefault="009046E8">
      <w:pPr>
        <w:spacing w:line="269" w:lineRule="auto"/>
        <w:jc w:val="center"/>
        <w:rPr>
          <w:rFonts w:ascii="Times New Roman" w:eastAsia="Times New Roman" w:hAnsi="Times New Roman" w:cs="Times New Roman"/>
          <w:color w:val="FF0000"/>
          <w:sz w:val="24"/>
          <w:szCs w:val="24"/>
        </w:rPr>
      </w:pPr>
    </w:p>
    <w:p w14:paraId="36650ABE" w14:textId="77777777" w:rsidR="009046E8" w:rsidRDefault="00463C88">
      <w:pPr>
        <w:tabs>
          <w:tab w:val="left" w:pos="6938"/>
        </w:tabs>
        <w:spacing w:line="269" w:lineRule="auto"/>
        <w:rPr>
          <w:rFonts w:ascii="Times New Roman" w:eastAsia="Times New Roman" w:hAnsi="Times New Roman" w:cs="Times New Roman"/>
          <w:sz w:val="36"/>
          <w:szCs w:val="36"/>
        </w:rPr>
      </w:pPr>
      <w:r>
        <w:rPr>
          <w:rFonts w:ascii="Times New Roman" w:eastAsia="Times New Roman" w:hAnsi="Times New Roman" w:cs="Times New Roman"/>
          <w:sz w:val="36"/>
          <w:szCs w:val="36"/>
        </w:rPr>
        <w:tab/>
      </w:r>
    </w:p>
    <w:p w14:paraId="5D59EABF" w14:textId="77777777" w:rsidR="009046E8" w:rsidRDefault="009046E8">
      <w:pPr>
        <w:spacing w:line="269" w:lineRule="auto"/>
        <w:jc w:val="center"/>
        <w:rPr>
          <w:rFonts w:ascii="Times New Roman" w:eastAsia="Times New Roman" w:hAnsi="Times New Roman" w:cs="Times New Roman"/>
          <w:sz w:val="36"/>
          <w:szCs w:val="36"/>
        </w:rPr>
      </w:pPr>
    </w:p>
    <w:p w14:paraId="5D8F856A" w14:textId="77777777" w:rsidR="009046E8" w:rsidRDefault="00463C88">
      <w:pPr>
        <w:spacing w:line="26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Business Case</w:t>
      </w:r>
    </w:p>
    <w:bookmarkStart w:id="0" w:name="_heading=h.dhf7k826utf2" w:colFirst="0" w:colLast="0" w:displacedByCustomXml="next"/>
    <w:bookmarkEnd w:id="0" w:displacedByCustomXml="next"/>
    <w:sdt>
      <w:sdtPr>
        <w:tag w:val="goog_rdk_1"/>
        <w:id w:val="-1229458332"/>
      </w:sdtPr>
      <w:sdtEndPr/>
      <w:sdtContent>
        <w:p w14:paraId="65FE2027" w14:textId="77777777" w:rsidR="009046E8" w:rsidRDefault="00463C88">
          <w:pPr>
            <w:pStyle w:val="Heading1"/>
            <w:spacing w:line="480" w:lineRule="auto"/>
            <w:rPr>
              <w:rFonts w:cs="Times New Roman"/>
              <w:sz w:val="24"/>
              <w:szCs w:val="24"/>
            </w:rPr>
          </w:pPr>
          <w:r>
            <w:rPr>
              <w:b w:val="0"/>
              <w:sz w:val="24"/>
              <w:szCs w:val="24"/>
            </w:rPr>
            <w:t>Frankford Recreational Center Construction Project</w:t>
          </w:r>
        </w:p>
      </w:sdtContent>
    </w:sdt>
    <w:p w14:paraId="6124608B" w14:textId="77777777" w:rsidR="009046E8" w:rsidRDefault="009046E8">
      <w:pPr>
        <w:spacing w:line="269" w:lineRule="auto"/>
        <w:jc w:val="center"/>
        <w:rPr>
          <w:rFonts w:ascii="Times New Roman" w:eastAsia="Times New Roman" w:hAnsi="Times New Roman" w:cs="Times New Roman"/>
        </w:rPr>
      </w:pPr>
    </w:p>
    <w:p w14:paraId="4B988F4F" w14:textId="77777777" w:rsidR="009046E8" w:rsidRDefault="009046E8">
      <w:pPr>
        <w:spacing w:line="269" w:lineRule="auto"/>
        <w:jc w:val="center"/>
        <w:rPr>
          <w:rFonts w:ascii="Times New Roman" w:eastAsia="Times New Roman" w:hAnsi="Times New Roman" w:cs="Times New Roman"/>
          <w:sz w:val="32"/>
          <w:szCs w:val="32"/>
        </w:rPr>
      </w:pPr>
    </w:p>
    <w:p w14:paraId="36BEA93C" w14:textId="77777777" w:rsidR="009046E8" w:rsidRDefault="009046E8">
      <w:pPr>
        <w:spacing w:line="269" w:lineRule="auto"/>
        <w:jc w:val="center"/>
        <w:rPr>
          <w:rFonts w:ascii="Times New Roman" w:eastAsia="Times New Roman" w:hAnsi="Times New Roman" w:cs="Times New Roman"/>
          <w:sz w:val="32"/>
          <w:szCs w:val="32"/>
        </w:rPr>
      </w:pPr>
    </w:p>
    <w:p w14:paraId="4B6F2CFA" w14:textId="77777777" w:rsidR="009046E8" w:rsidRDefault="009046E8">
      <w:pPr>
        <w:spacing w:line="269" w:lineRule="auto"/>
        <w:jc w:val="center"/>
        <w:rPr>
          <w:rFonts w:ascii="Times New Roman" w:eastAsia="Times New Roman" w:hAnsi="Times New Roman" w:cs="Times New Roman"/>
          <w:sz w:val="32"/>
          <w:szCs w:val="32"/>
        </w:rPr>
      </w:pPr>
    </w:p>
    <w:p w14:paraId="031D45EB" w14:textId="77777777" w:rsidR="009046E8" w:rsidRDefault="009046E8">
      <w:pPr>
        <w:spacing w:line="269" w:lineRule="auto"/>
        <w:jc w:val="center"/>
        <w:rPr>
          <w:rFonts w:ascii="Times New Roman" w:eastAsia="Times New Roman" w:hAnsi="Times New Roman" w:cs="Times New Roman"/>
        </w:rPr>
      </w:pPr>
    </w:p>
    <w:p w14:paraId="15100CB5" w14:textId="77777777" w:rsidR="009046E8" w:rsidRDefault="009046E8">
      <w:pPr>
        <w:spacing w:line="269" w:lineRule="auto"/>
        <w:jc w:val="center"/>
        <w:rPr>
          <w:rFonts w:ascii="Times New Roman" w:eastAsia="Times New Roman" w:hAnsi="Times New Roman" w:cs="Times New Roman"/>
        </w:rPr>
      </w:pPr>
    </w:p>
    <w:p w14:paraId="23C44869" w14:textId="77777777" w:rsidR="009046E8" w:rsidRDefault="00463C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Innovative Project Solutions</w:t>
      </w:r>
      <w:r>
        <w:rPr>
          <w:rFonts w:ascii="Times New Roman" w:eastAsia="Times New Roman" w:hAnsi="Times New Roman" w:cs="Times New Roman"/>
          <w:color w:val="548DD4"/>
          <w:sz w:val="24"/>
          <w:szCs w:val="24"/>
        </w:rPr>
        <w:br/>
      </w:r>
      <w:r>
        <w:rPr>
          <w:rFonts w:ascii="Times New Roman" w:eastAsia="Times New Roman" w:hAnsi="Times New Roman" w:cs="Times New Roman"/>
          <w:sz w:val="24"/>
          <w:szCs w:val="24"/>
        </w:rPr>
        <w:t>March 6, 2020</w:t>
      </w:r>
    </w:p>
    <w:p w14:paraId="3C1AA7A8" w14:textId="77777777" w:rsidR="009046E8" w:rsidRDefault="00463C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PMAN 634 - 9080 - Spring 2020</w:t>
      </w:r>
    </w:p>
    <w:p w14:paraId="659EA4C1" w14:textId="77777777" w:rsidR="009046E8" w:rsidRDefault="00463C88">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Eleuterio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Hechanova</w:t>
      </w:r>
      <w:proofErr w:type="spellEnd"/>
    </w:p>
    <w:p w14:paraId="12238052" w14:textId="77777777" w:rsidR="009046E8" w:rsidRDefault="00463C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Michael Kinsella</w:t>
      </w:r>
    </w:p>
    <w:p w14:paraId="76FE7518" w14:textId="77777777" w:rsidR="009046E8" w:rsidRDefault="00463C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Jayna Kovel</w:t>
      </w:r>
    </w:p>
    <w:p w14:paraId="1ADF1979" w14:textId="77777777" w:rsidR="009046E8" w:rsidRDefault="00463C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Daniel Lewis</w:t>
      </w:r>
    </w:p>
    <w:p w14:paraId="7BE10541" w14:textId="77777777" w:rsidR="009046E8" w:rsidRDefault="009046E8">
      <w:pPr>
        <w:spacing w:line="269" w:lineRule="auto"/>
        <w:jc w:val="center"/>
        <w:rPr>
          <w:rFonts w:ascii="Times New Roman" w:eastAsia="Times New Roman" w:hAnsi="Times New Roman" w:cs="Times New Roman"/>
          <w:sz w:val="24"/>
          <w:szCs w:val="24"/>
        </w:rPr>
      </w:pPr>
    </w:p>
    <w:p w14:paraId="029387B4" w14:textId="77777777" w:rsidR="009046E8" w:rsidRDefault="009046E8">
      <w:pPr>
        <w:spacing w:line="269" w:lineRule="auto"/>
        <w:jc w:val="center"/>
        <w:rPr>
          <w:rFonts w:ascii="Times New Roman" w:eastAsia="Times New Roman" w:hAnsi="Times New Roman" w:cs="Times New Roman"/>
          <w:sz w:val="32"/>
          <w:szCs w:val="32"/>
        </w:rPr>
      </w:pPr>
    </w:p>
    <w:p w14:paraId="70C9A5E2" w14:textId="77777777" w:rsidR="009046E8" w:rsidRDefault="009046E8">
      <w:pPr>
        <w:spacing w:line="269" w:lineRule="auto"/>
        <w:jc w:val="center"/>
        <w:rPr>
          <w:rFonts w:ascii="Times New Roman" w:eastAsia="Times New Roman" w:hAnsi="Times New Roman" w:cs="Times New Roman"/>
          <w:sz w:val="32"/>
          <w:szCs w:val="32"/>
        </w:rPr>
      </w:pPr>
    </w:p>
    <w:p w14:paraId="02EDB05D" w14:textId="77777777" w:rsidR="009046E8" w:rsidRDefault="009046E8">
      <w:pPr>
        <w:spacing w:line="269" w:lineRule="auto"/>
        <w:jc w:val="center"/>
        <w:rPr>
          <w:rFonts w:ascii="Times New Roman" w:eastAsia="Times New Roman" w:hAnsi="Times New Roman" w:cs="Times New Roman"/>
          <w:sz w:val="28"/>
          <w:szCs w:val="28"/>
        </w:rPr>
      </w:pPr>
    </w:p>
    <w:p w14:paraId="7393A17F" w14:textId="77777777" w:rsidR="009046E8" w:rsidRDefault="009046E8">
      <w:pPr>
        <w:rPr>
          <w:rFonts w:ascii="Times New Roman" w:eastAsia="Times New Roman" w:hAnsi="Times New Roman" w:cs="Times New Roman"/>
          <w:sz w:val="24"/>
          <w:szCs w:val="24"/>
        </w:rPr>
      </w:pPr>
    </w:p>
    <w:p w14:paraId="01A76A72" w14:textId="77777777" w:rsidR="009046E8" w:rsidRDefault="009046E8">
      <w:pPr>
        <w:rPr>
          <w:rFonts w:ascii="Times New Roman" w:eastAsia="Times New Roman" w:hAnsi="Times New Roman" w:cs="Times New Roman"/>
          <w:sz w:val="24"/>
          <w:szCs w:val="24"/>
        </w:rPr>
      </w:pPr>
    </w:p>
    <w:p w14:paraId="0EAB51C9" w14:textId="77777777" w:rsidR="009046E8" w:rsidRDefault="009046E8">
      <w:pPr>
        <w:rPr>
          <w:rFonts w:ascii="Times New Roman" w:eastAsia="Times New Roman" w:hAnsi="Times New Roman" w:cs="Times New Roman"/>
          <w:sz w:val="24"/>
          <w:szCs w:val="24"/>
        </w:rPr>
      </w:pPr>
    </w:p>
    <w:p w14:paraId="5D6D529A" w14:textId="77777777" w:rsidR="009046E8" w:rsidRDefault="009046E8">
      <w:pPr>
        <w:rPr>
          <w:rFonts w:ascii="Times New Roman" w:eastAsia="Times New Roman" w:hAnsi="Times New Roman" w:cs="Times New Roman"/>
          <w:sz w:val="24"/>
          <w:szCs w:val="24"/>
        </w:rPr>
      </w:pPr>
    </w:p>
    <w:p w14:paraId="4606C755" w14:textId="77777777" w:rsidR="009046E8" w:rsidRDefault="009046E8">
      <w:pPr>
        <w:rPr>
          <w:rFonts w:ascii="Times New Roman" w:eastAsia="Times New Roman" w:hAnsi="Times New Roman" w:cs="Times New Roman"/>
          <w:sz w:val="24"/>
          <w:szCs w:val="24"/>
        </w:rPr>
      </w:pPr>
    </w:p>
    <w:p w14:paraId="0D19E0E6" w14:textId="77777777" w:rsidR="009046E8" w:rsidRDefault="009046E8">
      <w:pPr>
        <w:rPr>
          <w:rFonts w:ascii="Times New Roman" w:eastAsia="Times New Roman" w:hAnsi="Times New Roman" w:cs="Times New Roman"/>
          <w:sz w:val="24"/>
          <w:szCs w:val="24"/>
        </w:rPr>
      </w:pPr>
    </w:p>
    <w:p w14:paraId="34D582F0" w14:textId="77777777" w:rsidR="009046E8" w:rsidRDefault="009046E8">
      <w:pPr>
        <w:rPr>
          <w:rFonts w:ascii="Times New Roman" w:eastAsia="Times New Roman" w:hAnsi="Times New Roman" w:cs="Times New Roman"/>
          <w:sz w:val="24"/>
          <w:szCs w:val="24"/>
        </w:rPr>
      </w:pPr>
    </w:p>
    <w:p w14:paraId="7E0D118B" w14:textId="77777777" w:rsidR="009046E8" w:rsidRDefault="009046E8">
      <w:pPr>
        <w:rPr>
          <w:rFonts w:ascii="Times New Roman" w:eastAsia="Times New Roman" w:hAnsi="Times New Roman" w:cs="Times New Roman"/>
          <w:sz w:val="24"/>
          <w:szCs w:val="24"/>
        </w:rPr>
      </w:pPr>
    </w:p>
    <w:p w14:paraId="5666F1F6" w14:textId="77777777" w:rsidR="009046E8" w:rsidRDefault="009046E8">
      <w:pPr>
        <w:rPr>
          <w:rFonts w:ascii="Times New Roman" w:eastAsia="Times New Roman" w:hAnsi="Times New Roman" w:cs="Times New Roman"/>
          <w:sz w:val="24"/>
          <w:szCs w:val="24"/>
        </w:rPr>
      </w:pPr>
    </w:p>
    <w:p w14:paraId="465D5CEF" w14:textId="77777777" w:rsidR="009046E8" w:rsidRDefault="00463C88">
      <w:pP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Change History</w:t>
      </w:r>
    </w:p>
    <w:p w14:paraId="06C30C41" w14:textId="77777777" w:rsidR="009046E8" w:rsidRDefault="009046E8">
      <w:pPr>
        <w:rPr>
          <w:rFonts w:ascii="Times New Roman" w:eastAsia="Times New Roman" w:hAnsi="Times New Roman" w:cs="Times New Roman"/>
          <w:b/>
        </w:rPr>
      </w:pPr>
    </w:p>
    <w:tbl>
      <w:tblPr>
        <w:tblStyle w:val="a"/>
        <w:tblW w:w="9483" w:type="dxa"/>
        <w:tblInd w:w="93" w:type="dxa"/>
        <w:tblBorders>
          <w:top w:val="single" w:sz="4" w:space="0" w:color="000000"/>
          <w:bottom w:val="single" w:sz="4" w:space="0" w:color="000000"/>
        </w:tblBorders>
        <w:tblLayout w:type="fixed"/>
        <w:tblLook w:val="0400" w:firstRow="0" w:lastRow="0" w:firstColumn="0" w:lastColumn="0" w:noHBand="0" w:noVBand="1"/>
      </w:tblPr>
      <w:tblGrid>
        <w:gridCol w:w="2167"/>
        <w:gridCol w:w="2695"/>
        <w:gridCol w:w="2550"/>
        <w:gridCol w:w="2071"/>
      </w:tblGrid>
      <w:tr w:rsidR="009046E8" w14:paraId="26A27465" w14:textId="77777777">
        <w:trPr>
          <w:trHeight w:val="359"/>
        </w:trPr>
        <w:tc>
          <w:tcPr>
            <w:tcW w:w="2167" w:type="dxa"/>
            <w:tcBorders>
              <w:top w:val="single" w:sz="4" w:space="0" w:color="000000"/>
              <w:bottom w:val="single" w:sz="4" w:space="0" w:color="000000"/>
            </w:tcBorders>
            <w:shd w:val="clear" w:color="auto" w:fill="auto"/>
            <w:vAlign w:val="center"/>
          </w:tcPr>
          <w:p w14:paraId="03B9BB69"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Date changed</w:t>
            </w:r>
          </w:p>
        </w:tc>
        <w:tc>
          <w:tcPr>
            <w:tcW w:w="2695" w:type="dxa"/>
            <w:tcBorders>
              <w:top w:val="single" w:sz="4" w:space="0" w:color="000000"/>
              <w:bottom w:val="single" w:sz="4" w:space="0" w:color="000000"/>
            </w:tcBorders>
            <w:shd w:val="clear" w:color="auto" w:fill="auto"/>
            <w:vAlign w:val="center"/>
          </w:tcPr>
          <w:p w14:paraId="07575B8D" w14:textId="77777777" w:rsidR="009046E8" w:rsidRDefault="00463C88">
            <w:pPr>
              <w:ind w:right="-475"/>
              <w:rPr>
                <w:rFonts w:ascii="Times New Roman" w:eastAsia="Times New Roman" w:hAnsi="Times New Roman" w:cs="Times New Roman"/>
                <w:sz w:val="24"/>
                <w:szCs w:val="24"/>
              </w:rPr>
            </w:pPr>
            <w:r>
              <w:rPr>
                <w:rFonts w:ascii="Times New Roman" w:eastAsia="Times New Roman" w:hAnsi="Times New Roman" w:cs="Times New Roman"/>
                <w:sz w:val="24"/>
                <w:szCs w:val="24"/>
              </w:rPr>
              <w:t>Change details</w:t>
            </w:r>
          </w:p>
        </w:tc>
        <w:tc>
          <w:tcPr>
            <w:tcW w:w="2550" w:type="dxa"/>
            <w:tcBorders>
              <w:top w:val="single" w:sz="4" w:space="0" w:color="000000"/>
              <w:bottom w:val="single" w:sz="4" w:space="0" w:color="000000"/>
            </w:tcBorders>
            <w:shd w:val="clear" w:color="auto" w:fill="auto"/>
            <w:vAlign w:val="center"/>
          </w:tcPr>
          <w:p w14:paraId="3D5FF0BD"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Reason for change </w:t>
            </w:r>
            <w:r>
              <w:rPr>
                <w:rFonts w:ascii="Times New Roman" w:eastAsia="Times New Roman" w:hAnsi="Times New Roman" w:cs="Times New Roman"/>
                <w:sz w:val="24"/>
                <w:szCs w:val="24"/>
              </w:rPr>
              <w:br/>
              <w:t>(if applicable)</w:t>
            </w:r>
          </w:p>
        </w:tc>
        <w:tc>
          <w:tcPr>
            <w:tcW w:w="2071" w:type="dxa"/>
            <w:tcBorders>
              <w:top w:val="single" w:sz="4" w:space="0" w:color="000000"/>
              <w:bottom w:val="single" w:sz="4" w:space="0" w:color="000000"/>
            </w:tcBorders>
          </w:tcPr>
          <w:p w14:paraId="24A34533"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for change</w:t>
            </w:r>
          </w:p>
        </w:tc>
      </w:tr>
      <w:tr w:rsidR="009046E8" w14:paraId="54D730D2" w14:textId="77777777">
        <w:trPr>
          <w:trHeight w:val="423"/>
        </w:trPr>
        <w:tc>
          <w:tcPr>
            <w:tcW w:w="2167" w:type="dxa"/>
            <w:shd w:val="clear" w:color="auto" w:fill="auto"/>
          </w:tcPr>
          <w:p w14:paraId="41580961" w14:textId="77777777" w:rsidR="009046E8" w:rsidRDefault="00463C88">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March 1, 2020</w:t>
            </w:r>
          </w:p>
        </w:tc>
        <w:tc>
          <w:tcPr>
            <w:tcW w:w="2695" w:type="dxa"/>
            <w:shd w:val="clear" w:color="auto" w:fill="auto"/>
          </w:tcPr>
          <w:p w14:paraId="696C9B0A"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Document creation and delegation of roles</w:t>
            </w:r>
          </w:p>
          <w:p w14:paraId="0684AF72" w14:textId="77777777" w:rsidR="009046E8" w:rsidRDefault="009046E8">
            <w:pPr>
              <w:rPr>
                <w:rFonts w:ascii="Times New Roman" w:eastAsia="Times New Roman" w:hAnsi="Times New Roman" w:cs="Times New Roman"/>
                <w:sz w:val="24"/>
                <w:szCs w:val="24"/>
              </w:rPr>
            </w:pPr>
          </w:p>
        </w:tc>
        <w:tc>
          <w:tcPr>
            <w:tcW w:w="2550" w:type="dxa"/>
            <w:shd w:val="clear" w:color="auto" w:fill="auto"/>
          </w:tcPr>
          <w:p w14:paraId="2B4B4F9A"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Project initiation</w:t>
            </w:r>
          </w:p>
        </w:tc>
        <w:tc>
          <w:tcPr>
            <w:tcW w:w="2071" w:type="dxa"/>
          </w:tcPr>
          <w:p w14:paraId="0339A0B7"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All group members</w:t>
            </w:r>
          </w:p>
        </w:tc>
      </w:tr>
    </w:tbl>
    <w:p w14:paraId="5E78C5CD" w14:textId="77777777" w:rsidR="009046E8" w:rsidRDefault="009046E8">
      <w:pPr>
        <w:rPr>
          <w:rFonts w:ascii="Times New Roman" w:eastAsia="Times New Roman" w:hAnsi="Times New Roman" w:cs="Times New Roman"/>
          <w:b/>
        </w:rPr>
      </w:pPr>
    </w:p>
    <w:tbl>
      <w:tblPr>
        <w:tblStyle w:val="a0"/>
        <w:tblW w:w="9483" w:type="dxa"/>
        <w:tblInd w:w="93" w:type="dxa"/>
        <w:tblBorders>
          <w:top w:val="single" w:sz="4" w:space="0" w:color="000000"/>
          <w:bottom w:val="single" w:sz="4" w:space="0" w:color="000000"/>
        </w:tblBorders>
        <w:tblLayout w:type="fixed"/>
        <w:tblLook w:val="0400" w:firstRow="0" w:lastRow="0" w:firstColumn="0" w:lastColumn="0" w:noHBand="0" w:noVBand="1"/>
      </w:tblPr>
      <w:tblGrid>
        <w:gridCol w:w="2167"/>
        <w:gridCol w:w="2695"/>
        <w:gridCol w:w="2550"/>
        <w:gridCol w:w="2071"/>
      </w:tblGrid>
      <w:tr w:rsidR="009046E8" w14:paraId="0C1BB143" w14:textId="77777777">
        <w:trPr>
          <w:trHeight w:val="423"/>
        </w:trPr>
        <w:tc>
          <w:tcPr>
            <w:tcW w:w="2167" w:type="dxa"/>
            <w:shd w:val="clear" w:color="auto" w:fill="auto"/>
          </w:tcPr>
          <w:p w14:paraId="5A492E53" w14:textId="77777777" w:rsidR="009046E8" w:rsidRDefault="00463C88">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March 2, 2020</w:t>
            </w:r>
          </w:p>
        </w:tc>
        <w:tc>
          <w:tcPr>
            <w:tcW w:w="2695" w:type="dxa"/>
            <w:shd w:val="clear" w:color="auto" w:fill="auto"/>
          </w:tcPr>
          <w:p w14:paraId="448312B9"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Frankford Recreational Center Construction Project</w:t>
            </w:r>
          </w:p>
          <w:p w14:paraId="7372249C" w14:textId="77777777" w:rsidR="009046E8" w:rsidRDefault="009046E8">
            <w:pPr>
              <w:rPr>
                <w:rFonts w:ascii="Times New Roman" w:eastAsia="Times New Roman" w:hAnsi="Times New Roman" w:cs="Times New Roman"/>
                <w:sz w:val="24"/>
                <w:szCs w:val="24"/>
              </w:rPr>
            </w:pPr>
          </w:p>
        </w:tc>
        <w:tc>
          <w:tcPr>
            <w:tcW w:w="2550" w:type="dxa"/>
            <w:shd w:val="clear" w:color="auto" w:fill="auto"/>
          </w:tcPr>
          <w:p w14:paraId="7CF379F7"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Completion of intro to kick off assignment for other group members</w:t>
            </w:r>
          </w:p>
        </w:tc>
        <w:tc>
          <w:tcPr>
            <w:tcW w:w="2071" w:type="dxa"/>
          </w:tcPr>
          <w:p w14:paraId="239AFE54"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Michael Kinsella</w:t>
            </w:r>
          </w:p>
        </w:tc>
      </w:tr>
    </w:tbl>
    <w:p w14:paraId="1D6C1B87" w14:textId="77777777" w:rsidR="009046E8" w:rsidRDefault="009046E8">
      <w:pPr>
        <w:rPr>
          <w:rFonts w:ascii="Times New Roman" w:eastAsia="Times New Roman" w:hAnsi="Times New Roman" w:cs="Times New Roman"/>
          <w:b/>
        </w:rPr>
      </w:pPr>
    </w:p>
    <w:tbl>
      <w:tblPr>
        <w:tblStyle w:val="a1"/>
        <w:tblW w:w="9483" w:type="dxa"/>
        <w:tblInd w:w="93" w:type="dxa"/>
        <w:tblBorders>
          <w:top w:val="single" w:sz="4" w:space="0" w:color="000000"/>
          <w:bottom w:val="single" w:sz="4" w:space="0" w:color="000000"/>
        </w:tblBorders>
        <w:tblLayout w:type="fixed"/>
        <w:tblLook w:val="0400" w:firstRow="0" w:lastRow="0" w:firstColumn="0" w:lastColumn="0" w:noHBand="0" w:noVBand="1"/>
      </w:tblPr>
      <w:tblGrid>
        <w:gridCol w:w="2167"/>
        <w:gridCol w:w="2695"/>
        <w:gridCol w:w="2550"/>
        <w:gridCol w:w="2071"/>
      </w:tblGrid>
      <w:tr w:rsidR="009046E8" w14:paraId="35D2491A" w14:textId="77777777">
        <w:trPr>
          <w:trHeight w:val="423"/>
        </w:trPr>
        <w:tc>
          <w:tcPr>
            <w:tcW w:w="2167" w:type="dxa"/>
            <w:shd w:val="clear" w:color="auto" w:fill="auto"/>
          </w:tcPr>
          <w:p w14:paraId="5768C8C2" w14:textId="77777777" w:rsidR="009046E8" w:rsidRDefault="00463C88">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March 3, 2020</w:t>
            </w:r>
          </w:p>
        </w:tc>
        <w:tc>
          <w:tcPr>
            <w:tcW w:w="2695" w:type="dxa"/>
            <w:shd w:val="clear" w:color="auto" w:fill="auto"/>
          </w:tcPr>
          <w:p w14:paraId="69EA9596"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Needs</w:t>
            </w:r>
          </w:p>
          <w:p w14:paraId="677996E6" w14:textId="77777777" w:rsidR="009046E8" w:rsidRDefault="009046E8">
            <w:pPr>
              <w:rPr>
                <w:rFonts w:ascii="Times New Roman" w:eastAsia="Times New Roman" w:hAnsi="Times New Roman" w:cs="Times New Roman"/>
                <w:sz w:val="24"/>
                <w:szCs w:val="24"/>
              </w:rPr>
            </w:pPr>
          </w:p>
        </w:tc>
        <w:tc>
          <w:tcPr>
            <w:tcW w:w="2550" w:type="dxa"/>
            <w:shd w:val="clear" w:color="auto" w:fill="auto"/>
          </w:tcPr>
          <w:p w14:paraId="3E9ED59D"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Completion to allow time for recommendations and evaluation</w:t>
            </w:r>
          </w:p>
        </w:tc>
        <w:tc>
          <w:tcPr>
            <w:tcW w:w="2071" w:type="dxa"/>
          </w:tcPr>
          <w:p w14:paraId="6E75BCA0" w14:textId="77777777" w:rsidR="009046E8" w:rsidRDefault="00463C88">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Eleuterio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Hechanova</w:t>
            </w:r>
            <w:proofErr w:type="spellEnd"/>
          </w:p>
        </w:tc>
      </w:tr>
    </w:tbl>
    <w:p w14:paraId="5F4B3167" w14:textId="77777777" w:rsidR="009046E8" w:rsidRDefault="009046E8">
      <w:pPr>
        <w:rPr>
          <w:rFonts w:ascii="Times New Roman" w:eastAsia="Times New Roman" w:hAnsi="Times New Roman" w:cs="Times New Roman"/>
          <w:b/>
        </w:rPr>
      </w:pPr>
    </w:p>
    <w:tbl>
      <w:tblPr>
        <w:tblStyle w:val="a2"/>
        <w:tblW w:w="9483" w:type="dxa"/>
        <w:tblInd w:w="93" w:type="dxa"/>
        <w:tblBorders>
          <w:top w:val="single" w:sz="4" w:space="0" w:color="000000"/>
          <w:bottom w:val="single" w:sz="4" w:space="0" w:color="000000"/>
        </w:tblBorders>
        <w:tblLayout w:type="fixed"/>
        <w:tblLook w:val="0400" w:firstRow="0" w:lastRow="0" w:firstColumn="0" w:lastColumn="0" w:noHBand="0" w:noVBand="1"/>
      </w:tblPr>
      <w:tblGrid>
        <w:gridCol w:w="2167"/>
        <w:gridCol w:w="2695"/>
        <w:gridCol w:w="2550"/>
        <w:gridCol w:w="2071"/>
      </w:tblGrid>
      <w:tr w:rsidR="009046E8" w14:paraId="1F2ABC53" w14:textId="77777777">
        <w:trPr>
          <w:trHeight w:val="423"/>
        </w:trPr>
        <w:tc>
          <w:tcPr>
            <w:tcW w:w="2167" w:type="dxa"/>
            <w:shd w:val="clear" w:color="auto" w:fill="auto"/>
          </w:tcPr>
          <w:p w14:paraId="62B316C8" w14:textId="77777777" w:rsidR="009046E8" w:rsidRDefault="00463C88">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March 4, 2020</w:t>
            </w:r>
          </w:p>
        </w:tc>
        <w:tc>
          <w:tcPr>
            <w:tcW w:w="2695" w:type="dxa"/>
            <w:shd w:val="clear" w:color="auto" w:fill="auto"/>
          </w:tcPr>
          <w:p w14:paraId="0B7DD2BF"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Recommendations/ Evaluation </w:t>
            </w:r>
          </w:p>
          <w:p w14:paraId="750AA5ED" w14:textId="77777777" w:rsidR="009046E8" w:rsidRDefault="009046E8">
            <w:pPr>
              <w:rPr>
                <w:rFonts w:ascii="Times New Roman" w:eastAsia="Times New Roman" w:hAnsi="Times New Roman" w:cs="Times New Roman"/>
                <w:sz w:val="24"/>
                <w:szCs w:val="24"/>
              </w:rPr>
            </w:pPr>
          </w:p>
        </w:tc>
        <w:tc>
          <w:tcPr>
            <w:tcW w:w="2550" w:type="dxa"/>
            <w:shd w:val="clear" w:color="auto" w:fill="auto"/>
          </w:tcPr>
          <w:p w14:paraId="348C6C4F"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Completion to allow time for references and Appendix and final edits</w:t>
            </w:r>
          </w:p>
        </w:tc>
        <w:tc>
          <w:tcPr>
            <w:tcW w:w="2071" w:type="dxa"/>
          </w:tcPr>
          <w:p w14:paraId="0A23EC3E"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Daniel Lewis</w:t>
            </w:r>
          </w:p>
        </w:tc>
      </w:tr>
    </w:tbl>
    <w:p w14:paraId="45877FAA" w14:textId="77777777" w:rsidR="009046E8" w:rsidRDefault="009046E8">
      <w:pPr>
        <w:rPr>
          <w:rFonts w:ascii="Times New Roman" w:eastAsia="Times New Roman" w:hAnsi="Times New Roman" w:cs="Times New Roman"/>
          <w:b/>
        </w:rPr>
      </w:pPr>
    </w:p>
    <w:tbl>
      <w:tblPr>
        <w:tblStyle w:val="a3"/>
        <w:tblW w:w="9483" w:type="dxa"/>
        <w:tblInd w:w="93" w:type="dxa"/>
        <w:tblBorders>
          <w:top w:val="single" w:sz="4" w:space="0" w:color="000000"/>
          <w:bottom w:val="single" w:sz="4" w:space="0" w:color="000000"/>
        </w:tblBorders>
        <w:tblLayout w:type="fixed"/>
        <w:tblLook w:val="0400" w:firstRow="0" w:lastRow="0" w:firstColumn="0" w:lastColumn="0" w:noHBand="0" w:noVBand="1"/>
      </w:tblPr>
      <w:tblGrid>
        <w:gridCol w:w="2167"/>
        <w:gridCol w:w="2695"/>
        <w:gridCol w:w="2550"/>
        <w:gridCol w:w="2071"/>
      </w:tblGrid>
      <w:tr w:rsidR="009046E8" w14:paraId="38BA6987" w14:textId="77777777">
        <w:trPr>
          <w:trHeight w:val="423"/>
        </w:trPr>
        <w:tc>
          <w:tcPr>
            <w:tcW w:w="2167" w:type="dxa"/>
            <w:shd w:val="clear" w:color="auto" w:fill="auto"/>
          </w:tcPr>
          <w:p w14:paraId="7A39697B" w14:textId="77777777" w:rsidR="009046E8" w:rsidRDefault="00463C88">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March 5, 2020</w:t>
            </w:r>
          </w:p>
        </w:tc>
        <w:tc>
          <w:tcPr>
            <w:tcW w:w="2695" w:type="dxa"/>
            <w:shd w:val="clear" w:color="auto" w:fill="auto"/>
          </w:tcPr>
          <w:p w14:paraId="079093E4"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Change History Creation, Minor Edits</w:t>
            </w:r>
          </w:p>
          <w:p w14:paraId="50863D36" w14:textId="77777777" w:rsidR="009046E8" w:rsidRDefault="009046E8">
            <w:pPr>
              <w:rPr>
                <w:rFonts w:ascii="Times New Roman" w:eastAsia="Times New Roman" w:hAnsi="Times New Roman" w:cs="Times New Roman"/>
                <w:sz w:val="24"/>
                <w:szCs w:val="24"/>
              </w:rPr>
            </w:pPr>
          </w:p>
        </w:tc>
        <w:tc>
          <w:tcPr>
            <w:tcW w:w="2550" w:type="dxa"/>
            <w:shd w:val="clear" w:color="auto" w:fill="auto"/>
          </w:tcPr>
          <w:p w14:paraId="48E720FA"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Working towards project first draft completion</w:t>
            </w:r>
          </w:p>
        </w:tc>
        <w:tc>
          <w:tcPr>
            <w:tcW w:w="2071" w:type="dxa"/>
          </w:tcPr>
          <w:p w14:paraId="65E8E0EC"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Jayna Kovel</w:t>
            </w:r>
          </w:p>
          <w:p w14:paraId="3209B03A" w14:textId="77777777" w:rsidR="009046E8" w:rsidRDefault="009046E8">
            <w:pPr>
              <w:rPr>
                <w:rFonts w:ascii="Times New Roman" w:eastAsia="Times New Roman" w:hAnsi="Times New Roman" w:cs="Times New Roman"/>
                <w:sz w:val="24"/>
                <w:szCs w:val="24"/>
              </w:rPr>
            </w:pPr>
          </w:p>
        </w:tc>
      </w:tr>
    </w:tbl>
    <w:p w14:paraId="626F2C51" w14:textId="77777777" w:rsidR="009046E8" w:rsidRDefault="009046E8">
      <w:pPr>
        <w:rPr>
          <w:rFonts w:ascii="Times New Roman" w:eastAsia="Times New Roman" w:hAnsi="Times New Roman" w:cs="Times New Roman"/>
          <w:b/>
        </w:rPr>
      </w:pPr>
    </w:p>
    <w:tbl>
      <w:tblPr>
        <w:tblStyle w:val="a4"/>
        <w:tblW w:w="9483" w:type="dxa"/>
        <w:tblInd w:w="93" w:type="dxa"/>
        <w:tblBorders>
          <w:top w:val="single" w:sz="4" w:space="0" w:color="000000"/>
          <w:bottom w:val="single" w:sz="4" w:space="0" w:color="000000"/>
        </w:tblBorders>
        <w:tblLayout w:type="fixed"/>
        <w:tblLook w:val="0400" w:firstRow="0" w:lastRow="0" w:firstColumn="0" w:lastColumn="0" w:noHBand="0" w:noVBand="1"/>
      </w:tblPr>
      <w:tblGrid>
        <w:gridCol w:w="2167"/>
        <w:gridCol w:w="2695"/>
        <w:gridCol w:w="2550"/>
        <w:gridCol w:w="2071"/>
      </w:tblGrid>
      <w:tr w:rsidR="009046E8" w14:paraId="4C75736F" w14:textId="77777777">
        <w:trPr>
          <w:trHeight w:val="423"/>
        </w:trPr>
        <w:tc>
          <w:tcPr>
            <w:tcW w:w="2167" w:type="dxa"/>
            <w:shd w:val="clear" w:color="auto" w:fill="auto"/>
          </w:tcPr>
          <w:p w14:paraId="5E041C2E" w14:textId="77777777" w:rsidR="009046E8" w:rsidRDefault="00463C88">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March 6, 2020</w:t>
            </w:r>
          </w:p>
        </w:tc>
        <w:tc>
          <w:tcPr>
            <w:tcW w:w="2695" w:type="dxa"/>
            <w:shd w:val="clear" w:color="auto" w:fill="auto"/>
          </w:tcPr>
          <w:p w14:paraId="5EB9FB1C"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Restructuring of Sections, Research Implementation, Analysis of Situation and Final Edits</w:t>
            </w:r>
          </w:p>
          <w:p w14:paraId="1FE33851" w14:textId="77777777" w:rsidR="009046E8" w:rsidRDefault="009046E8">
            <w:pPr>
              <w:rPr>
                <w:rFonts w:ascii="Times New Roman" w:eastAsia="Times New Roman" w:hAnsi="Times New Roman" w:cs="Times New Roman"/>
                <w:sz w:val="24"/>
                <w:szCs w:val="24"/>
              </w:rPr>
            </w:pPr>
          </w:p>
        </w:tc>
        <w:tc>
          <w:tcPr>
            <w:tcW w:w="2550" w:type="dxa"/>
            <w:shd w:val="clear" w:color="auto" w:fill="auto"/>
          </w:tcPr>
          <w:p w14:paraId="6AF4386A"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First draft completion</w:t>
            </w:r>
          </w:p>
        </w:tc>
        <w:tc>
          <w:tcPr>
            <w:tcW w:w="2071" w:type="dxa"/>
          </w:tcPr>
          <w:p w14:paraId="3625352B"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Jayna Kovel</w:t>
            </w:r>
          </w:p>
        </w:tc>
      </w:tr>
    </w:tbl>
    <w:p w14:paraId="50DA47BC" w14:textId="77777777" w:rsidR="009046E8" w:rsidRDefault="009046E8">
      <w:pPr>
        <w:keepNext/>
        <w:keepLines/>
        <w:spacing w:before="480" w:line="276" w:lineRule="auto"/>
        <w:rPr>
          <w:rFonts w:ascii="Times New Roman" w:eastAsia="Times New Roman" w:hAnsi="Times New Roman" w:cs="Times New Roman"/>
          <w:sz w:val="24"/>
          <w:szCs w:val="24"/>
        </w:rPr>
      </w:pPr>
    </w:p>
    <w:p w14:paraId="60FECC0A" w14:textId="77777777" w:rsidR="009046E8" w:rsidRDefault="00463C88">
      <w:pPr>
        <w:rPr>
          <w:rFonts w:ascii="Times New Roman" w:eastAsia="Times New Roman" w:hAnsi="Times New Roman" w:cs="Times New Roman"/>
          <w:sz w:val="24"/>
          <w:szCs w:val="24"/>
        </w:rPr>
      </w:pPr>
      <w:r>
        <w:br w:type="page"/>
      </w:r>
    </w:p>
    <w:p w14:paraId="29E6862F" w14:textId="77777777" w:rsidR="009046E8" w:rsidRDefault="00463C88">
      <w:pPr>
        <w:keepNext/>
        <w:keepLines/>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Table of Contents</w:t>
      </w:r>
    </w:p>
    <w:sdt>
      <w:sdtPr>
        <w:id w:val="355462343"/>
        <w:docPartObj>
          <w:docPartGallery w:val="Table of Contents"/>
          <w:docPartUnique/>
        </w:docPartObj>
      </w:sdtPr>
      <w:sdtEndPr/>
      <w:sdtContent>
        <w:p w14:paraId="0BB677CB" w14:textId="77777777" w:rsidR="009046E8" w:rsidRDefault="00463C88">
          <w:pPr>
            <w:pBdr>
              <w:top w:val="nil"/>
              <w:left w:val="nil"/>
              <w:bottom w:val="nil"/>
              <w:right w:val="nil"/>
              <w:between w:val="nil"/>
            </w:pBdr>
            <w:tabs>
              <w:tab w:val="right" w:pos="9350"/>
            </w:tabs>
            <w:spacing w:after="100" w:line="276" w:lineRule="auto"/>
            <w:rPr>
              <w:rFonts w:ascii="Times New Roman" w:eastAsia="Times New Roman" w:hAnsi="Times New Roman" w:cs="Times New Roman"/>
              <w:color w:val="000000"/>
            </w:rPr>
          </w:pPr>
          <w:r>
            <w:fldChar w:fldCharType="begin"/>
          </w:r>
          <w:r>
            <w:instrText xml:space="preserve"> TOC \h \u \z </w:instrText>
          </w:r>
          <w:r>
            <w:fldChar w:fldCharType="separate"/>
          </w:r>
          <w:r>
            <w:rPr>
              <w:rFonts w:ascii="Times New Roman" w:eastAsia="Times New Roman" w:hAnsi="Times New Roman" w:cs="Times New Roman"/>
              <w:color w:val="000000"/>
              <w:sz w:val="24"/>
              <w:szCs w:val="24"/>
            </w:rPr>
            <w:t>Title Page</w:t>
          </w:r>
          <w:hyperlink w:anchor="_heading=h.1fob9te">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hyperlink>
          <w:r>
            <w:rPr>
              <w:rFonts w:ascii="Times New Roman" w:eastAsia="Times New Roman" w:hAnsi="Times New Roman" w:cs="Times New Roman"/>
            </w:rPr>
            <w:t>1</w:t>
          </w:r>
        </w:p>
        <w:p w14:paraId="721E5B7E" w14:textId="77777777" w:rsidR="009046E8" w:rsidRDefault="00463C88">
          <w:pPr>
            <w:tabs>
              <w:tab w:val="right" w:pos="9350"/>
            </w:tabs>
            <w:spacing w:after="100" w:line="276" w:lineRule="auto"/>
            <w:rPr>
              <w:rFonts w:ascii="Times New Roman" w:eastAsia="Times New Roman" w:hAnsi="Times New Roman" w:cs="Times New Roman"/>
              <w:color w:val="000000"/>
            </w:rPr>
          </w:pPr>
          <w:r>
            <w:rPr>
              <w:rFonts w:ascii="Times New Roman" w:eastAsia="Times New Roman" w:hAnsi="Times New Roman" w:cs="Times New Roman"/>
              <w:sz w:val="24"/>
              <w:szCs w:val="24"/>
            </w:rPr>
            <w:t>Change History</w:t>
          </w:r>
          <w:r>
            <w:rPr>
              <w:rFonts w:ascii="Times New Roman" w:eastAsia="Times New Roman" w:hAnsi="Times New Roman" w:cs="Times New Roman"/>
              <w:sz w:val="24"/>
              <w:szCs w:val="24"/>
            </w:rPr>
            <w:tab/>
          </w:r>
          <w:r>
            <w:rPr>
              <w:rFonts w:ascii="Times New Roman" w:eastAsia="Times New Roman" w:hAnsi="Times New Roman" w:cs="Times New Roman"/>
            </w:rPr>
            <w:t>2</w:t>
          </w:r>
        </w:p>
        <w:p w14:paraId="11A8EC2F" w14:textId="77777777" w:rsidR="009046E8" w:rsidRDefault="00463C88">
          <w:pPr>
            <w:tabs>
              <w:tab w:val="right" w:pos="9350"/>
            </w:tabs>
            <w:spacing w:after="100" w:line="276"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Table of Contents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rPr>
            <w:t>3</w:t>
          </w:r>
        </w:p>
        <w:p w14:paraId="187980D9" w14:textId="77777777" w:rsidR="009046E8" w:rsidRDefault="00463C88">
          <w:pPr>
            <w:tabs>
              <w:tab w:val="right" w:pos="9350"/>
            </w:tabs>
            <w:spacing w:after="100" w:line="276" w:lineRule="auto"/>
            <w:rPr>
              <w:rFonts w:ascii="Times New Roman" w:eastAsia="Times New Roman" w:hAnsi="Times New Roman" w:cs="Times New Roman"/>
              <w:color w:val="000000"/>
            </w:rPr>
          </w:pPr>
          <w:r>
            <w:rPr>
              <w:rFonts w:ascii="Times New Roman" w:eastAsia="Times New Roman" w:hAnsi="Times New Roman" w:cs="Times New Roman"/>
              <w:sz w:val="24"/>
              <w:szCs w:val="24"/>
            </w:rPr>
            <w:t xml:space="preserve">Project Introduction </w:t>
          </w:r>
          <w:r>
            <w:rPr>
              <w:rFonts w:ascii="Times New Roman" w:eastAsia="Times New Roman" w:hAnsi="Times New Roman" w:cs="Times New Roman"/>
              <w:sz w:val="24"/>
              <w:szCs w:val="24"/>
            </w:rPr>
            <w:tab/>
          </w:r>
          <w:r>
            <w:rPr>
              <w:rFonts w:ascii="Times New Roman" w:eastAsia="Times New Roman" w:hAnsi="Times New Roman" w:cs="Times New Roman"/>
            </w:rPr>
            <w:t>4</w:t>
          </w:r>
        </w:p>
        <w:p w14:paraId="0850BA09" w14:textId="77777777" w:rsidR="009046E8" w:rsidRDefault="00463C88">
          <w:pPr>
            <w:tabs>
              <w:tab w:val="right" w:pos="9350"/>
            </w:tabs>
            <w:spacing w:after="100" w:line="276" w:lineRule="auto"/>
            <w:rPr>
              <w:rFonts w:ascii="Times New Roman" w:eastAsia="Times New Roman" w:hAnsi="Times New Roman" w:cs="Times New Roman"/>
              <w:color w:val="000000"/>
            </w:rPr>
          </w:pPr>
          <w:r>
            <w:rPr>
              <w:rFonts w:ascii="Times New Roman" w:eastAsia="Times New Roman" w:hAnsi="Times New Roman" w:cs="Times New Roman"/>
              <w:sz w:val="24"/>
              <w:szCs w:val="24"/>
            </w:rPr>
            <w:t xml:space="preserve">Business Needs </w:t>
          </w:r>
          <w:r>
            <w:rPr>
              <w:rFonts w:ascii="Times New Roman" w:eastAsia="Times New Roman" w:hAnsi="Times New Roman" w:cs="Times New Roman"/>
              <w:sz w:val="24"/>
              <w:szCs w:val="24"/>
            </w:rPr>
            <w:tab/>
          </w:r>
          <w:r>
            <w:rPr>
              <w:rFonts w:ascii="Times New Roman" w:eastAsia="Times New Roman" w:hAnsi="Times New Roman" w:cs="Times New Roman"/>
            </w:rPr>
            <w:t>4</w:t>
          </w:r>
        </w:p>
        <w:p w14:paraId="1BFD9D66" w14:textId="77777777" w:rsidR="009046E8" w:rsidRDefault="00463C88">
          <w:pPr>
            <w:tabs>
              <w:tab w:val="right" w:pos="9350"/>
            </w:tabs>
            <w:spacing w:after="100" w:line="276" w:lineRule="auto"/>
            <w:rPr>
              <w:rFonts w:ascii="Times New Roman" w:eastAsia="Times New Roman" w:hAnsi="Times New Roman" w:cs="Times New Roman"/>
            </w:rPr>
          </w:pPr>
          <w:r>
            <w:rPr>
              <w:rFonts w:ascii="Times New Roman" w:eastAsia="Times New Roman" w:hAnsi="Times New Roman" w:cs="Times New Roman"/>
              <w:sz w:val="24"/>
              <w:szCs w:val="24"/>
            </w:rPr>
            <w:t xml:space="preserve">Analysis of Situation </w:t>
          </w:r>
          <w:r>
            <w:rPr>
              <w:rFonts w:ascii="Times New Roman" w:eastAsia="Times New Roman" w:hAnsi="Times New Roman" w:cs="Times New Roman"/>
              <w:sz w:val="24"/>
              <w:szCs w:val="24"/>
            </w:rPr>
            <w:tab/>
          </w:r>
          <w:r>
            <w:rPr>
              <w:rFonts w:ascii="Times New Roman" w:eastAsia="Times New Roman" w:hAnsi="Times New Roman" w:cs="Times New Roman"/>
            </w:rPr>
            <w:t>5</w:t>
          </w:r>
        </w:p>
        <w:p w14:paraId="6B8C1962" w14:textId="77777777" w:rsidR="009046E8" w:rsidRDefault="00463C88">
          <w:pPr>
            <w:tabs>
              <w:tab w:val="right" w:pos="9350"/>
            </w:tabs>
            <w:spacing w:after="100" w:line="276" w:lineRule="auto"/>
            <w:rPr>
              <w:rFonts w:ascii="Times New Roman" w:eastAsia="Times New Roman" w:hAnsi="Times New Roman" w:cs="Times New Roman"/>
            </w:rPr>
          </w:pPr>
          <w:r>
            <w:rPr>
              <w:rFonts w:ascii="Times New Roman" w:eastAsia="Times New Roman" w:hAnsi="Times New Roman" w:cs="Times New Roman"/>
              <w:sz w:val="24"/>
              <w:szCs w:val="24"/>
            </w:rPr>
            <w:t xml:space="preserve">Recommendations and Evaluation </w:t>
          </w:r>
          <w:r>
            <w:rPr>
              <w:rFonts w:ascii="Times New Roman" w:eastAsia="Times New Roman" w:hAnsi="Times New Roman" w:cs="Times New Roman"/>
              <w:sz w:val="24"/>
              <w:szCs w:val="24"/>
            </w:rPr>
            <w:tab/>
          </w:r>
          <w:r>
            <w:rPr>
              <w:rFonts w:ascii="Times New Roman" w:eastAsia="Times New Roman" w:hAnsi="Times New Roman" w:cs="Times New Roman"/>
            </w:rPr>
            <w:t>6</w:t>
          </w:r>
        </w:p>
        <w:p w14:paraId="78B6C1CE" w14:textId="77777777" w:rsidR="009046E8" w:rsidRDefault="00463C88">
          <w:pPr>
            <w:tabs>
              <w:tab w:val="right" w:pos="9350"/>
            </w:tabs>
            <w:spacing w:after="1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References </w:t>
          </w:r>
          <w:r>
            <w:rPr>
              <w:rFonts w:ascii="Times New Roman" w:eastAsia="Times New Roman" w:hAnsi="Times New Roman" w:cs="Times New Roman"/>
              <w:sz w:val="24"/>
              <w:szCs w:val="24"/>
            </w:rPr>
            <w:tab/>
            <w:t>9</w:t>
          </w:r>
        </w:p>
        <w:p w14:paraId="1635E9C2" w14:textId="77777777" w:rsidR="009046E8" w:rsidRDefault="00463C88">
          <w:pPr>
            <w:tabs>
              <w:tab w:val="right" w:pos="9350"/>
            </w:tabs>
            <w:spacing w:after="100" w:line="276" w:lineRule="auto"/>
            <w:rPr>
              <w:rFonts w:ascii="Times New Roman" w:eastAsia="Times New Roman" w:hAnsi="Times New Roman" w:cs="Times New Roman"/>
            </w:rPr>
          </w:pPr>
          <w:r>
            <w:rPr>
              <w:rFonts w:ascii="Times New Roman" w:eastAsia="Times New Roman" w:hAnsi="Times New Roman" w:cs="Times New Roman"/>
              <w:sz w:val="24"/>
              <w:szCs w:val="24"/>
            </w:rPr>
            <w:t xml:space="preserve">Appendix </w:t>
          </w:r>
          <w:r>
            <w:rPr>
              <w:rFonts w:ascii="Times New Roman" w:eastAsia="Times New Roman" w:hAnsi="Times New Roman" w:cs="Times New Roman"/>
              <w:sz w:val="24"/>
              <w:szCs w:val="24"/>
            </w:rPr>
            <w:tab/>
            <w:t>11</w:t>
          </w:r>
          <w:r>
            <w:fldChar w:fldCharType="end"/>
          </w:r>
        </w:p>
      </w:sdtContent>
    </w:sdt>
    <w:p w14:paraId="2D557CF0" w14:textId="77777777" w:rsidR="009046E8" w:rsidRDefault="009046E8">
      <w:pPr>
        <w:pBdr>
          <w:top w:val="nil"/>
          <w:left w:val="nil"/>
          <w:bottom w:val="nil"/>
          <w:right w:val="nil"/>
          <w:between w:val="nil"/>
        </w:pBdr>
        <w:tabs>
          <w:tab w:val="right" w:pos="9350"/>
        </w:tabs>
        <w:spacing w:line="480" w:lineRule="auto"/>
        <w:ind w:hanging="220"/>
        <w:rPr>
          <w:rFonts w:ascii="Times New Roman" w:eastAsia="Times New Roman" w:hAnsi="Times New Roman" w:cs="Times New Roman"/>
          <w:color w:val="000000"/>
          <w:sz w:val="24"/>
          <w:szCs w:val="24"/>
        </w:rPr>
      </w:pPr>
      <w:bookmarkStart w:id="1" w:name="_heading=h.30j0zll" w:colFirst="0" w:colLast="0"/>
      <w:bookmarkEnd w:id="1"/>
    </w:p>
    <w:p w14:paraId="43A6C546" w14:textId="77777777" w:rsidR="009046E8" w:rsidRDefault="00463C88">
      <w:pPr>
        <w:rPr>
          <w:rFonts w:ascii="Times New Roman" w:eastAsia="Times New Roman" w:hAnsi="Times New Roman" w:cs="Times New Roman"/>
          <w:b/>
          <w:sz w:val="24"/>
          <w:szCs w:val="24"/>
        </w:rPr>
      </w:pPr>
      <w:r>
        <w:br w:type="page"/>
      </w:r>
    </w:p>
    <w:bookmarkStart w:id="2" w:name="_heading=h.1fob9te" w:colFirst="0" w:colLast="0" w:displacedByCustomXml="next"/>
    <w:bookmarkEnd w:id="2" w:displacedByCustomXml="next"/>
    <w:sdt>
      <w:sdtPr>
        <w:tag w:val="goog_rdk_2"/>
        <w:id w:val="51963871"/>
      </w:sdtPr>
      <w:sdtEndPr/>
      <w:sdtContent>
        <w:p w14:paraId="6FEAF035" w14:textId="77777777" w:rsidR="009046E8" w:rsidRDefault="00463C88">
          <w:pPr>
            <w:pStyle w:val="Heading1"/>
            <w:spacing w:line="480" w:lineRule="auto"/>
            <w:rPr>
              <w:sz w:val="24"/>
              <w:szCs w:val="24"/>
            </w:rPr>
          </w:pPr>
          <w:r>
            <w:rPr>
              <w:sz w:val="24"/>
              <w:szCs w:val="24"/>
            </w:rPr>
            <w:t xml:space="preserve">Frankford Recreational Center Introduction of </w:t>
          </w:r>
          <w:proofErr w:type="spellStart"/>
          <w:r>
            <w:rPr>
              <w:sz w:val="24"/>
              <w:szCs w:val="24"/>
            </w:rPr>
            <w:t>Projet</w:t>
          </w:r>
          <w:proofErr w:type="spellEnd"/>
        </w:p>
      </w:sdtContent>
    </w:sdt>
    <w:p w14:paraId="230E2308" w14:textId="77777777" w:rsidR="009046E8" w:rsidRDefault="00463C88">
      <w:pPr>
        <w:pBdr>
          <w:top w:val="nil"/>
          <w:left w:val="nil"/>
          <w:bottom w:val="nil"/>
          <w:right w:val="nil"/>
          <w:between w:val="nil"/>
        </w:pBdr>
        <w:tabs>
          <w:tab w:val="left" w:pos="720"/>
        </w:tabs>
        <w:spacing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city of Frankford, Maryland </w:t>
      </w:r>
      <w:proofErr w:type="gramStart"/>
      <w:r>
        <w:rPr>
          <w:rFonts w:ascii="Times New Roman" w:eastAsia="Times New Roman" w:hAnsi="Times New Roman" w:cs="Times New Roman"/>
          <w:sz w:val="24"/>
          <w:szCs w:val="24"/>
        </w:rPr>
        <w:t>is in need of</w:t>
      </w:r>
      <w:proofErr w:type="gramEnd"/>
      <w:r>
        <w:rPr>
          <w:rFonts w:ascii="Times New Roman" w:eastAsia="Times New Roman" w:hAnsi="Times New Roman" w:cs="Times New Roman"/>
          <w:sz w:val="24"/>
          <w:szCs w:val="24"/>
        </w:rPr>
        <w:t xml:space="preserve"> a new recreation/community center. The current building is severely </w:t>
      </w:r>
      <w:proofErr w:type="gramStart"/>
      <w:r>
        <w:rPr>
          <w:rFonts w:ascii="Times New Roman" w:eastAsia="Times New Roman" w:hAnsi="Times New Roman" w:cs="Times New Roman"/>
          <w:sz w:val="24"/>
          <w:szCs w:val="24"/>
        </w:rPr>
        <w:t>dilapidated, and</w:t>
      </w:r>
      <w:proofErr w:type="gramEnd"/>
      <w:r>
        <w:rPr>
          <w:rFonts w:ascii="Times New Roman" w:eastAsia="Times New Roman" w:hAnsi="Times New Roman" w:cs="Times New Roman"/>
          <w:sz w:val="24"/>
          <w:szCs w:val="24"/>
        </w:rPr>
        <w:t xml:space="preserve"> positioned in a part of town that is no longer the epicenter of city residences. The city is interested in building a fully u</w:t>
      </w:r>
      <w:r>
        <w:rPr>
          <w:rFonts w:ascii="Times New Roman" w:eastAsia="Times New Roman" w:hAnsi="Times New Roman" w:cs="Times New Roman"/>
          <w:sz w:val="24"/>
          <w:szCs w:val="24"/>
        </w:rPr>
        <w:t xml:space="preserve">pdated and readily accessible community center to provide services to the </w:t>
      </w:r>
      <w:proofErr w:type="gramStart"/>
      <w:r>
        <w:rPr>
          <w:rFonts w:ascii="Times New Roman" w:eastAsia="Times New Roman" w:hAnsi="Times New Roman" w:cs="Times New Roman"/>
          <w:sz w:val="24"/>
          <w:szCs w:val="24"/>
        </w:rPr>
        <w:t>community as a whole, with</w:t>
      </w:r>
      <w:proofErr w:type="gramEnd"/>
      <w:r>
        <w:rPr>
          <w:rFonts w:ascii="Times New Roman" w:eastAsia="Times New Roman" w:hAnsi="Times New Roman" w:cs="Times New Roman"/>
          <w:sz w:val="24"/>
          <w:szCs w:val="24"/>
        </w:rPr>
        <w:t xml:space="preserve"> a heavy focus on programming available to children and adolescents. A new recreation center with public services catered toward the youth will provide </w:t>
      </w:r>
      <w:proofErr w:type="gramStart"/>
      <w:r>
        <w:rPr>
          <w:rFonts w:ascii="Times New Roman" w:eastAsia="Times New Roman" w:hAnsi="Times New Roman" w:cs="Times New Roman"/>
          <w:sz w:val="24"/>
          <w:szCs w:val="24"/>
        </w:rPr>
        <w:t>a  s</w:t>
      </w:r>
      <w:r>
        <w:rPr>
          <w:rFonts w:ascii="Times New Roman" w:eastAsia="Times New Roman" w:hAnsi="Times New Roman" w:cs="Times New Roman"/>
          <w:sz w:val="24"/>
          <w:szCs w:val="24"/>
        </w:rPr>
        <w:t>ecure</w:t>
      </w:r>
      <w:proofErr w:type="gramEnd"/>
      <w:r>
        <w:rPr>
          <w:rFonts w:ascii="Times New Roman" w:eastAsia="Times New Roman" w:hAnsi="Times New Roman" w:cs="Times New Roman"/>
          <w:sz w:val="24"/>
          <w:szCs w:val="24"/>
        </w:rPr>
        <w:t xml:space="preserve"> environment for all to learn and grow - allowing the ability to develop important life skills and good habits.  </w:t>
      </w:r>
    </w:p>
    <w:bookmarkStart w:id="3" w:name="_heading=h.3znysh7" w:colFirst="0" w:colLast="0" w:displacedByCustomXml="next"/>
    <w:bookmarkEnd w:id="3" w:displacedByCustomXml="next"/>
    <w:sdt>
      <w:sdtPr>
        <w:tag w:val="goog_rdk_3"/>
        <w:id w:val="-1021618577"/>
      </w:sdtPr>
      <w:sdtEndPr/>
      <w:sdtContent>
        <w:p w14:paraId="7062B475" w14:textId="77777777" w:rsidR="009046E8" w:rsidRDefault="00463C88">
          <w:pPr>
            <w:pStyle w:val="Heading1"/>
            <w:spacing w:line="480" w:lineRule="auto"/>
            <w:rPr>
              <w:sz w:val="24"/>
              <w:szCs w:val="24"/>
            </w:rPr>
          </w:pPr>
          <w:r>
            <w:rPr>
              <w:sz w:val="24"/>
              <w:szCs w:val="24"/>
            </w:rPr>
            <w:t>Business Needs</w:t>
          </w:r>
        </w:p>
      </w:sdtContent>
    </w:sdt>
    <w:p w14:paraId="15B1E272" w14:textId="77777777" w:rsidR="009046E8" w:rsidRDefault="00463C88">
      <w:pP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There is a </w:t>
      </w:r>
      <w:proofErr w:type="spellStart"/>
      <w:r>
        <w:rPr>
          <w:rFonts w:ascii="Times New Roman" w:eastAsia="Times New Roman" w:hAnsi="Times New Roman" w:cs="Times New Roman"/>
          <w:sz w:val="24"/>
          <w:szCs w:val="24"/>
        </w:rPr>
        <w:t>well documented</w:t>
      </w:r>
      <w:proofErr w:type="spellEnd"/>
      <w:r>
        <w:rPr>
          <w:rFonts w:ascii="Times New Roman" w:eastAsia="Times New Roman" w:hAnsi="Times New Roman" w:cs="Times New Roman"/>
          <w:sz w:val="24"/>
          <w:szCs w:val="24"/>
        </w:rPr>
        <w:t xml:space="preserve"> historical theory that providing preventative measures to a community in the form of social service is a worthwhile investment. In scholarly texts, we see examples such as Samuel O. Wynne recommending the conversion of public hig</w:t>
      </w:r>
      <w:r>
        <w:rPr>
          <w:rFonts w:ascii="Times New Roman" w:eastAsia="Times New Roman" w:hAnsi="Times New Roman" w:cs="Times New Roman"/>
          <w:sz w:val="24"/>
          <w:szCs w:val="24"/>
        </w:rPr>
        <w:t xml:space="preserve">h schools into public recreation centers as early as 1926. Wynne’s (1926) thought process was much in line with the current political climate of today, that prison is not always an effective deterrent to crime, and the answer instead lies within community </w:t>
      </w:r>
      <w:r>
        <w:rPr>
          <w:rFonts w:ascii="Times New Roman" w:eastAsia="Times New Roman" w:hAnsi="Times New Roman" w:cs="Times New Roman"/>
          <w:sz w:val="24"/>
          <w:szCs w:val="24"/>
        </w:rPr>
        <w:t>programming such as education, job training, and limited exposure to elements that breed crime such as a lack of resources. While this theory has been expanded upon and put into practice throughout the United States since the early theoretical days, do the</w:t>
      </w:r>
      <w:r>
        <w:rPr>
          <w:rFonts w:ascii="Times New Roman" w:eastAsia="Times New Roman" w:hAnsi="Times New Roman" w:cs="Times New Roman"/>
          <w:sz w:val="24"/>
          <w:szCs w:val="24"/>
        </w:rPr>
        <w:t xml:space="preserve"> results support Wynne’s hypothesis?</w:t>
      </w:r>
    </w:p>
    <w:p w14:paraId="6448DF4B" w14:textId="77777777" w:rsidR="009046E8" w:rsidRDefault="00463C88">
      <w:pP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It appears that Wynne’s hypothesis is indeed supported by the research, with one caveat; the community programing must be highly organized. Kurtz (2015) found through his research that youths that take part in extracur</w:t>
      </w:r>
      <w:r>
        <w:rPr>
          <w:rFonts w:ascii="Times New Roman" w:eastAsia="Times New Roman" w:hAnsi="Times New Roman" w:cs="Times New Roman"/>
          <w:sz w:val="24"/>
          <w:szCs w:val="24"/>
        </w:rPr>
        <w:t xml:space="preserve">riculars are more likely to show increased confidence and leadership skills, improvements in academics, and lower rates of negative behavioral patterns. Additionally, the research suggested these negative behavioral patterns can </w:t>
      </w:r>
      <w:proofErr w:type="gramStart"/>
      <w:r>
        <w:rPr>
          <w:rFonts w:ascii="Times New Roman" w:eastAsia="Times New Roman" w:hAnsi="Times New Roman" w:cs="Times New Roman"/>
          <w:sz w:val="24"/>
          <w:szCs w:val="24"/>
        </w:rPr>
        <w:lastRenderedPageBreak/>
        <w:t>actually be</w:t>
      </w:r>
      <w:proofErr w:type="gramEnd"/>
      <w:r>
        <w:rPr>
          <w:rFonts w:ascii="Times New Roman" w:eastAsia="Times New Roman" w:hAnsi="Times New Roman" w:cs="Times New Roman"/>
          <w:sz w:val="24"/>
          <w:szCs w:val="24"/>
        </w:rPr>
        <w:t xml:space="preserve"> enhanced if the</w:t>
      </w:r>
      <w:r>
        <w:rPr>
          <w:rFonts w:ascii="Times New Roman" w:eastAsia="Times New Roman" w:hAnsi="Times New Roman" w:cs="Times New Roman"/>
          <w:sz w:val="24"/>
          <w:szCs w:val="24"/>
        </w:rPr>
        <w:t xml:space="preserve"> programming offered in the recreational centers was not structured, and that no patterns were clearly recognizable amongst any specific geographic region. With this research in mind, it is clear the restructuring of the Frankford Recreational Center will </w:t>
      </w:r>
      <w:r>
        <w:rPr>
          <w:rFonts w:ascii="Times New Roman" w:eastAsia="Times New Roman" w:hAnsi="Times New Roman" w:cs="Times New Roman"/>
          <w:sz w:val="24"/>
          <w:szCs w:val="24"/>
        </w:rPr>
        <w:t xml:space="preserve">be an asset to the youth, and beneficial to the </w:t>
      </w:r>
      <w:proofErr w:type="gramStart"/>
      <w:r>
        <w:rPr>
          <w:rFonts w:ascii="Times New Roman" w:eastAsia="Times New Roman" w:hAnsi="Times New Roman" w:cs="Times New Roman"/>
          <w:sz w:val="24"/>
          <w:szCs w:val="24"/>
        </w:rPr>
        <w:t>community as a whole</w:t>
      </w:r>
      <w:proofErr w:type="gramEnd"/>
      <w:r>
        <w:rPr>
          <w:rFonts w:ascii="Times New Roman" w:eastAsia="Times New Roman" w:hAnsi="Times New Roman" w:cs="Times New Roman"/>
          <w:sz w:val="24"/>
          <w:szCs w:val="24"/>
        </w:rPr>
        <w:t>.</w:t>
      </w:r>
    </w:p>
    <w:p w14:paraId="5AAB1CB5" w14:textId="77777777" w:rsidR="009046E8" w:rsidRDefault="00463C88">
      <w:pPr>
        <w:tabs>
          <w:tab w:val="left" w:pos="9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While the resource and time requirements to build a community recreation center can be substantial, the Frankford Recreational Center will serve as a thriving hub of activity for youth,</w:t>
      </w:r>
      <w:r>
        <w:rPr>
          <w:rFonts w:ascii="Times New Roman" w:eastAsia="Times New Roman" w:hAnsi="Times New Roman" w:cs="Times New Roman"/>
          <w:sz w:val="24"/>
          <w:szCs w:val="24"/>
        </w:rPr>
        <w:t xml:space="preserve"> families, senior citizens, civic organizations, parks and recreation. It will provide the community with a centralized location to promote strong relationships through sports leagues, academic assistance, access to social development and community project</w:t>
      </w:r>
      <w:r>
        <w:rPr>
          <w:rFonts w:ascii="Times New Roman" w:eastAsia="Times New Roman" w:hAnsi="Times New Roman" w:cs="Times New Roman"/>
          <w:sz w:val="24"/>
          <w:szCs w:val="24"/>
        </w:rPr>
        <w:t>s, and so much more. While the main clientele the center will aim to serve will be the youth of the community, the multi-purpose space will also benefit working parents by providing a range of after school programming, at risk families through the communit</w:t>
      </w:r>
      <w:r>
        <w:rPr>
          <w:rFonts w:ascii="Times New Roman" w:eastAsia="Times New Roman" w:hAnsi="Times New Roman" w:cs="Times New Roman"/>
          <w:sz w:val="24"/>
          <w:szCs w:val="24"/>
        </w:rPr>
        <w:t>y food bank, senior citizens through a myriad of social clubs and physical fitness clubs and classes, and so much more. The reestablishment of the rec center will provide much needed resources and amenities that currently do not exist and help strengthen a</w:t>
      </w:r>
      <w:r>
        <w:rPr>
          <w:rFonts w:ascii="Times New Roman" w:eastAsia="Times New Roman" w:hAnsi="Times New Roman" w:cs="Times New Roman"/>
          <w:sz w:val="24"/>
          <w:szCs w:val="24"/>
        </w:rPr>
        <w:t xml:space="preserve">nd reestablish the Frankford community. </w:t>
      </w:r>
    </w:p>
    <w:p w14:paraId="71792B23" w14:textId="77777777" w:rsidR="009046E8" w:rsidRDefault="00463C88">
      <w:pPr>
        <w:tabs>
          <w:tab w:val="left" w:pos="990"/>
        </w:tabs>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Analysis of Situation</w:t>
      </w:r>
    </w:p>
    <w:p w14:paraId="5078C052" w14:textId="77777777" w:rsidR="009046E8" w:rsidRDefault="00463C88">
      <w:pPr>
        <w:spacing w:line="480" w:lineRule="auto"/>
        <w:rPr>
          <w:rFonts w:ascii="Times New Roman" w:eastAsia="Times New Roman" w:hAnsi="Times New Roman" w:cs="Times New Roman"/>
        </w:rPr>
      </w:pPr>
      <w:r>
        <w:tab/>
      </w:r>
      <w:r>
        <w:rPr>
          <w:rFonts w:ascii="Times New Roman" w:eastAsia="Times New Roman" w:hAnsi="Times New Roman" w:cs="Times New Roman"/>
        </w:rPr>
        <w:t>Living in Frankford (2015) indicates that the community scores well in things such as affordability and diversity, it has higher crime rates than many communities in the surrounding areas. A m</w:t>
      </w:r>
      <w:r>
        <w:rPr>
          <w:rFonts w:ascii="Times New Roman" w:eastAsia="Times New Roman" w:hAnsi="Times New Roman" w:cs="Times New Roman"/>
        </w:rPr>
        <w:t>ajor goal of the reestablishment of a recreational center in the community is to provide services to help decrease the appeal of interacting with community members in this way. As referenced in Henderson et al. (1999), "leisure activities can play an instr</w:t>
      </w:r>
      <w:r>
        <w:rPr>
          <w:rFonts w:ascii="Times New Roman" w:eastAsia="Times New Roman" w:hAnsi="Times New Roman" w:cs="Times New Roman"/>
        </w:rPr>
        <w:t>umental role if certain key components exist, such as quality programming, caring and supportive adults, and quality social interactions." The leisure activities the community could provide for community members, and particularly the youth and young adults</w:t>
      </w:r>
      <w:r>
        <w:rPr>
          <w:rFonts w:ascii="Times New Roman" w:eastAsia="Times New Roman" w:hAnsi="Times New Roman" w:cs="Times New Roman"/>
        </w:rPr>
        <w:t xml:space="preserve"> within the community, will provide a positive outlet to help invigorate the community. Through our analysis and </w:t>
      </w:r>
      <w:r>
        <w:rPr>
          <w:rFonts w:ascii="Times New Roman" w:eastAsia="Times New Roman" w:hAnsi="Times New Roman" w:cs="Times New Roman"/>
        </w:rPr>
        <w:lastRenderedPageBreak/>
        <w:t>research, the cause and effect relationship we are aiming to build is evidenced in the figure below (Witt et al. 2015):</w:t>
      </w:r>
    </w:p>
    <w:p w14:paraId="4376E520" w14:textId="77777777" w:rsidR="009046E8" w:rsidRDefault="00463C88">
      <w:pPr>
        <w:spacing w:line="480" w:lineRule="auto"/>
      </w:pPr>
      <w:r>
        <w:rPr>
          <w:rFonts w:ascii="Times New Roman" w:eastAsia="Times New Roman" w:hAnsi="Times New Roman" w:cs="Times New Roman"/>
          <w:noProof/>
        </w:rPr>
        <w:drawing>
          <wp:inline distT="114300" distB="114300" distL="114300" distR="114300" wp14:anchorId="74823B9B" wp14:editId="43359F52">
            <wp:extent cx="5886450" cy="42957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l="961" t="1084" b="1084"/>
                    <a:stretch>
                      <a:fillRect/>
                    </a:stretch>
                  </pic:blipFill>
                  <pic:spPr>
                    <a:xfrm>
                      <a:off x="0" y="0"/>
                      <a:ext cx="5886450" cy="4295775"/>
                    </a:xfrm>
                    <a:prstGeom prst="rect">
                      <a:avLst/>
                    </a:prstGeom>
                    <a:ln/>
                  </pic:spPr>
                </pic:pic>
              </a:graphicData>
            </a:graphic>
          </wp:inline>
        </w:drawing>
      </w:r>
    </w:p>
    <w:bookmarkStart w:id="4" w:name="_heading=h.tyjcwt" w:colFirst="0" w:colLast="0" w:displacedByCustomXml="next"/>
    <w:bookmarkEnd w:id="4" w:displacedByCustomXml="next"/>
    <w:sdt>
      <w:sdtPr>
        <w:tag w:val="goog_rdk_4"/>
        <w:id w:val="1171531186"/>
      </w:sdtPr>
      <w:sdtEndPr/>
      <w:sdtContent>
        <w:p w14:paraId="4340E693" w14:textId="77777777" w:rsidR="009046E8" w:rsidRDefault="00463C88">
          <w:pPr>
            <w:pStyle w:val="Heading1"/>
            <w:spacing w:line="480" w:lineRule="auto"/>
            <w:rPr>
              <w:sz w:val="24"/>
              <w:szCs w:val="24"/>
            </w:rPr>
          </w:pPr>
          <w:r>
            <w:rPr>
              <w:sz w:val="24"/>
              <w:szCs w:val="24"/>
            </w:rPr>
            <w:t>Recommendations and E</w:t>
          </w:r>
          <w:r>
            <w:rPr>
              <w:sz w:val="24"/>
              <w:szCs w:val="24"/>
            </w:rPr>
            <w:t>valuation</w:t>
          </w:r>
        </w:p>
      </w:sdtContent>
    </w:sdt>
    <w:p w14:paraId="2BDA6919" w14:textId="77777777" w:rsidR="009046E8" w:rsidRDefault="00463C8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Innovative Project Solutions, we have several strategies to help improve the community. Our first objective is to build partnerships with local governments, real estate developers and neighborhood leaders. In creating these partnerships, we </w:t>
      </w:r>
      <w:r>
        <w:rPr>
          <w:rFonts w:ascii="Times New Roman" w:eastAsia="Times New Roman" w:hAnsi="Times New Roman" w:cs="Times New Roman"/>
          <w:sz w:val="24"/>
          <w:szCs w:val="24"/>
        </w:rPr>
        <w:t xml:space="preserve">build a stream of quality local products and services to provide at a decent price. It also will secure the funding in completing the community facility. Community leaders will be key, as they will be our partners in acquiring this facility as well as the </w:t>
      </w:r>
      <w:r>
        <w:rPr>
          <w:rFonts w:ascii="Times New Roman" w:eastAsia="Times New Roman" w:hAnsi="Times New Roman" w:cs="Times New Roman"/>
          <w:sz w:val="24"/>
          <w:szCs w:val="24"/>
        </w:rPr>
        <w:t xml:space="preserve">permits to build it out. The communication between community leaders and local government will provide key data to the project managers. The community leaders will be able to provide qualitative and quantitative data gathered by the community to gauge the </w:t>
      </w:r>
      <w:r>
        <w:rPr>
          <w:rFonts w:ascii="Times New Roman" w:eastAsia="Times New Roman" w:hAnsi="Times New Roman" w:cs="Times New Roman"/>
          <w:sz w:val="24"/>
          <w:szCs w:val="24"/>
        </w:rPr>
        <w:lastRenderedPageBreak/>
        <w:t>interest of this project. Real estate developers will benefit from the rec center through the development of community programming, which increases property values. Once the team has cultivated these partnerships, we will move on to our second facet of our</w:t>
      </w:r>
      <w:r>
        <w:rPr>
          <w:rFonts w:ascii="Times New Roman" w:eastAsia="Times New Roman" w:hAnsi="Times New Roman" w:cs="Times New Roman"/>
          <w:sz w:val="24"/>
          <w:szCs w:val="24"/>
        </w:rPr>
        <w:t xml:space="preserve"> strategy.</w:t>
      </w:r>
    </w:p>
    <w:p w14:paraId="74FEB9CC" w14:textId="77777777" w:rsidR="009046E8" w:rsidRDefault="00463C8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Phase two of our strategy is developing an action plan to increase resources and opportunities for the </w:t>
      </w:r>
      <w:proofErr w:type="gramStart"/>
      <w:r>
        <w:rPr>
          <w:rFonts w:ascii="Times New Roman" w:eastAsia="Times New Roman" w:hAnsi="Times New Roman" w:cs="Times New Roman"/>
          <w:sz w:val="24"/>
          <w:szCs w:val="24"/>
        </w:rPr>
        <w:t>community as a whole</w:t>
      </w:r>
      <w:proofErr w:type="gramEnd"/>
      <w:r>
        <w:rPr>
          <w:rFonts w:ascii="Times New Roman" w:eastAsia="Times New Roman" w:hAnsi="Times New Roman" w:cs="Times New Roman"/>
          <w:sz w:val="24"/>
          <w:szCs w:val="24"/>
        </w:rPr>
        <w:t>. Ideally, community residents of all ages will have a centralized location to keep them active, engaged in the community,</w:t>
      </w:r>
      <w:r>
        <w:rPr>
          <w:rFonts w:ascii="Times New Roman" w:eastAsia="Times New Roman" w:hAnsi="Times New Roman" w:cs="Times New Roman"/>
          <w:sz w:val="24"/>
          <w:szCs w:val="24"/>
        </w:rPr>
        <w:t xml:space="preserve"> and provide necessary resources for all people within the community to thrive. Volunteer assignments for community members to mentor youth will increase community engagement and development. We will also provide opportunities for community members to maxi</w:t>
      </w:r>
      <w:r>
        <w:rPr>
          <w:rFonts w:ascii="Times New Roman" w:eastAsia="Times New Roman" w:hAnsi="Times New Roman" w:cs="Times New Roman"/>
          <w:sz w:val="24"/>
          <w:szCs w:val="24"/>
        </w:rPr>
        <w:t>mize career and educational opportunities.</w:t>
      </w:r>
    </w:p>
    <w:p w14:paraId="6B2ABF84" w14:textId="77777777" w:rsidR="009046E8" w:rsidRDefault="00463C8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several risks to consider when developing a plan for a project of this scale. The first risk is obtaining the resources and financial support necessary to complete a non-profit project of this sort. Whet</w:t>
      </w:r>
      <w:r>
        <w:rPr>
          <w:rFonts w:ascii="Times New Roman" w:eastAsia="Times New Roman" w:hAnsi="Times New Roman" w:cs="Times New Roman"/>
          <w:sz w:val="24"/>
          <w:szCs w:val="24"/>
        </w:rPr>
        <w:t>her the resources are tangible, such as money or construction materials, or intangible such as volunteers from the community, resources are without a doubt the project’s largest hurdle to scale. We plan to supplement the project through a series of governm</w:t>
      </w:r>
      <w:r>
        <w:rPr>
          <w:rFonts w:ascii="Times New Roman" w:eastAsia="Times New Roman" w:hAnsi="Times New Roman" w:cs="Times New Roman"/>
          <w:sz w:val="24"/>
          <w:szCs w:val="24"/>
        </w:rPr>
        <w:t>ent grants and the funds made available to us from the community taxes allocated towards projects of this nature, and sourcing intangibles like volunteers from local high schools, colleges, and leaders within the community.</w:t>
      </w:r>
    </w:p>
    <w:p w14:paraId="62022742" w14:textId="77777777" w:rsidR="009046E8" w:rsidRDefault="00463C8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When considering the Frankford R</w:t>
      </w:r>
      <w:r>
        <w:rPr>
          <w:rFonts w:ascii="Times New Roman" w:eastAsia="Times New Roman" w:hAnsi="Times New Roman" w:cs="Times New Roman"/>
          <w:sz w:val="24"/>
          <w:szCs w:val="24"/>
        </w:rPr>
        <w:t xml:space="preserve">ecreational Center, it is also important to consider existing market competitors and potential disruption in the market. As an example, Frankford has many health clubs which could directly compete with the sports leagues we hope to develop. This risk will </w:t>
      </w:r>
      <w:r>
        <w:rPr>
          <w:rFonts w:ascii="Times New Roman" w:eastAsia="Times New Roman" w:hAnsi="Times New Roman" w:cs="Times New Roman"/>
          <w:sz w:val="24"/>
          <w:szCs w:val="24"/>
        </w:rPr>
        <w:t xml:space="preserve">be mitigated by offering specialized and unique services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cost efficiency packages that will best meet our consumers through the partnerships established. </w:t>
      </w:r>
    </w:p>
    <w:p w14:paraId="07A8F602" w14:textId="77777777" w:rsidR="009046E8" w:rsidRDefault="00463C88">
      <w:pPr>
        <w:spacing w:line="480" w:lineRule="auto"/>
        <w:ind w:firstLine="720"/>
      </w:pPr>
      <w:r>
        <w:rPr>
          <w:rFonts w:ascii="Times New Roman" w:eastAsia="Times New Roman" w:hAnsi="Times New Roman" w:cs="Times New Roman"/>
          <w:sz w:val="24"/>
          <w:szCs w:val="24"/>
        </w:rPr>
        <w:lastRenderedPageBreak/>
        <w:t>Through developing relationships in the community, establishing the finances necessary to st</w:t>
      </w:r>
      <w:r>
        <w:rPr>
          <w:rFonts w:ascii="Times New Roman" w:eastAsia="Times New Roman" w:hAnsi="Times New Roman" w:cs="Times New Roman"/>
          <w:sz w:val="24"/>
          <w:szCs w:val="24"/>
        </w:rPr>
        <w:t xml:space="preserve">ructure the program, and ensuring we have adequate programing opportunities and volunteers to staff said programs, we will build </w:t>
      </w:r>
      <w:proofErr w:type="gramStart"/>
      <w:r>
        <w:rPr>
          <w:rFonts w:ascii="Times New Roman" w:eastAsia="Times New Roman" w:hAnsi="Times New Roman" w:cs="Times New Roman"/>
          <w:sz w:val="24"/>
          <w:szCs w:val="24"/>
        </w:rPr>
        <w:t>a safe haven</w:t>
      </w:r>
      <w:proofErr w:type="gramEnd"/>
      <w:r>
        <w:rPr>
          <w:rFonts w:ascii="Times New Roman" w:eastAsia="Times New Roman" w:hAnsi="Times New Roman" w:cs="Times New Roman"/>
          <w:sz w:val="24"/>
          <w:szCs w:val="24"/>
        </w:rPr>
        <w:t xml:space="preserve"> for the Frankford community. </w:t>
      </w:r>
    </w:p>
    <w:p w14:paraId="77F254D5" w14:textId="77777777" w:rsidR="009046E8" w:rsidRDefault="00463C8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are milestones that will be accomplished to ensure we remain on track for our</w:t>
      </w:r>
      <w:r>
        <w:rPr>
          <w:rFonts w:ascii="Times New Roman" w:eastAsia="Times New Roman" w:hAnsi="Times New Roman" w:cs="Times New Roman"/>
          <w:sz w:val="24"/>
          <w:szCs w:val="24"/>
        </w:rPr>
        <w:t xml:space="preserve"> scheduled opening on September 1st. On March 15th, we will have established a formal meeting with local community leaders and local governments. On May 1st, we hope to have fiscal funding from fundraisers, government grants, and local leaders to purchase </w:t>
      </w:r>
      <w:r>
        <w:rPr>
          <w:rFonts w:ascii="Times New Roman" w:eastAsia="Times New Roman" w:hAnsi="Times New Roman" w:cs="Times New Roman"/>
          <w:sz w:val="24"/>
          <w:szCs w:val="24"/>
        </w:rPr>
        <w:t xml:space="preserve">the property. By June 5th, we will complete a survey of the property that we will be converting from an abandoned warehouse into the community’s new recreational center, by way of which we will establish the necessary insurance and permits needed to begin </w:t>
      </w:r>
      <w:r>
        <w:rPr>
          <w:rFonts w:ascii="Times New Roman" w:eastAsia="Times New Roman" w:hAnsi="Times New Roman" w:cs="Times New Roman"/>
          <w:sz w:val="24"/>
          <w:szCs w:val="24"/>
        </w:rPr>
        <w:t>construction. By June 15th, we will initiate project construction. By August 25th, the final building will be created and inspected for final review. By September 1st, we will have a grand opening of the community center and invite everyone in the communit</w:t>
      </w:r>
      <w:r>
        <w:rPr>
          <w:rFonts w:ascii="Times New Roman" w:eastAsia="Times New Roman" w:hAnsi="Times New Roman" w:cs="Times New Roman"/>
          <w:sz w:val="24"/>
          <w:szCs w:val="24"/>
        </w:rPr>
        <w:t xml:space="preserve">y to come join the celebration. </w:t>
      </w:r>
    </w:p>
    <w:p w14:paraId="26AD72BB" w14:textId="77777777" w:rsidR="009046E8" w:rsidRDefault="00463C8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7173371" w14:textId="77777777" w:rsidR="009046E8" w:rsidRDefault="009046E8">
      <w:pPr>
        <w:spacing w:line="480" w:lineRule="auto"/>
        <w:rPr>
          <w:rFonts w:ascii="Times New Roman" w:eastAsia="Times New Roman" w:hAnsi="Times New Roman" w:cs="Times New Roman"/>
          <w:sz w:val="24"/>
          <w:szCs w:val="24"/>
        </w:rPr>
      </w:pPr>
    </w:p>
    <w:p w14:paraId="001D6925" w14:textId="77777777" w:rsidR="009046E8" w:rsidRDefault="009046E8">
      <w:pPr>
        <w:rPr>
          <w:rFonts w:ascii="Times New Roman" w:eastAsia="Times New Roman" w:hAnsi="Times New Roman" w:cs="Times New Roman"/>
          <w:sz w:val="24"/>
          <w:szCs w:val="24"/>
        </w:rPr>
      </w:pPr>
    </w:p>
    <w:p w14:paraId="035763EC" w14:textId="77777777" w:rsidR="009046E8" w:rsidRDefault="009046E8">
      <w:pPr>
        <w:tabs>
          <w:tab w:val="left" w:pos="990"/>
        </w:tabs>
        <w:spacing w:before="240" w:line="480" w:lineRule="auto"/>
        <w:jc w:val="center"/>
        <w:rPr>
          <w:rFonts w:ascii="Times New Roman" w:eastAsia="Times New Roman" w:hAnsi="Times New Roman" w:cs="Times New Roman"/>
          <w:sz w:val="24"/>
          <w:szCs w:val="24"/>
        </w:rPr>
      </w:pPr>
    </w:p>
    <w:p w14:paraId="4AA1000B" w14:textId="653574D4" w:rsidR="009046E8" w:rsidRDefault="009046E8">
      <w:pPr>
        <w:tabs>
          <w:tab w:val="left" w:pos="990"/>
        </w:tabs>
        <w:spacing w:before="240" w:line="480" w:lineRule="auto"/>
        <w:jc w:val="center"/>
        <w:rPr>
          <w:rFonts w:ascii="Times New Roman" w:eastAsia="Times New Roman" w:hAnsi="Times New Roman" w:cs="Times New Roman"/>
          <w:sz w:val="24"/>
          <w:szCs w:val="24"/>
        </w:rPr>
      </w:pPr>
    </w:p>
    <w:p w14:paraId="4ECFC94C" w14:textId="146A521D" w:rsidR="007F6BEC" w:rsidRDefault="007F6BEC">
      <w:pPr>
        <w:tabs>
          <w:tab w:val="left" w:pos="990"/>
        </w:tabs>
        <w:spacing w:before="240" w:line="480" w:lineRule="auto"/>
        <w:jc w:val="center"/>
        <w:rPr>
          <w:rFonts w:ascii="Times New Roman" w:eastAsia="Times New Roman" w:hAnsi="Times New Roman" w:cs="Times New Roman"/>
          <w:sz w:val="24"/>
          <w:szCs w:val="24"/>
        </w:rPr>
      </w:pPr>
    </w:p>
    <w:p w14:paraId="4DDCCC6B" w14:textId="2A9B1351" w:rsidR="007F6BEC" w:rsidRDefault="007F6BEC">
      <w:pPr>
        <w:tabs>
          <w:tab w:val="left" w:pos="990"/>
        </w:tabs>
        <w:spacing w:before="240" w:line="480" w:lineRule="auto"/>
        <w:jc w:val="center"/>
        <w:rPr>
          <w:rFonts w:ascii="Times New Roman" w:eastAsia="Times New Roman" w:hAnsi="Times New Roman" w:cs="Times New Roman"/>
          <w:sz w:val="24"/>
          <w:szCs w:val="24"/>
        </w:rPr>
      </w:pPr>
    </w:p>
    <w:p w14:paraId="1A40DA3A" w14:textId="77777777" w:rsidR="007F6BEC" w:rsidRDefault="007F6BEC">
      <w:pPr>
        <w:tabs>
          <w:tab w:val="left" w:pos="990"/>
        </w:tabs>
        <w:spacing w:before="240" w:line="480" w:lineRule="auto"/>
        <w:jc w:val="center"/>
        <w:rPr>
          <w:rFonts w:ascii="Times New Roman" w:eastAsia="Times New Roman" w:hAnsi="Times New Roman" w:cs="Times New Roman"/>
          <w:sz w:val="24"/>
          <w:szCs w:val="24"/>
        </w:rPr>
      </w:pPr>
    </w:p>
    <w:p w14:paraId="1D8B8DC3" w14:textId="77777777" w:rsidR="009046E8" w:rsidRDefault="00463C88">
      <w:pPr>
        <w:tabs>
          <w:tab w:val="left" w:pos="990"/>
        </w:tabs>
        <w:spacing w:before="240" w:line="480" w:lineRule="auto"/>
        <w:jc w:val="center"/>
        <w:rPr>
          <w:rFonts w:ascii="Times New Roman" w:eastAsia="Times New Roman" w:hAnsi="Times New Roman" w:cs="Times New Roman"/>
          <w:color w:val="404040"/>
          <w:sz w:val="24"/>
          <w:szCs w:val="24"/>
        </w:rPr>
      </w:pPr>
      <w:r>
        <w:rPr>
          <w:rFonts w:ascii="Times New Roman" w:eastAsia="Times New Roman" w:hAnsi="Times New Roman" w:cs="Times New Roman"/>
          <w:b/>
          <w:sz w:val="24"/>
          <w:szCs w:val="24"/>
        </w:rPr>
        <w:lastRenderedPageBreak/>
        <w:t>References</w:t>
      </w:r>
    </w:p>
    <w:p w14:paraId="0DCA246B" w14:textId="77777777" w:rsidR="009046E8" w:rsidRDefault="00463C88">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Henderson, K. A., &amp; King, K. (Kat). (1999). Youth Spaces and Places: Case Studies of </w:t>
      </w:r>
    </w:p>
    <w:p w14:paraId="1EE3E7A7" w14:textId="77777777" w:rsidR="009046E8" w:rsidRDefault="00463C88">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Two Teen Clubs. Journal of Park &amp; Recreation Administration, 17(2), 28–41.</w:t>
      </w:r>
    </w:p>
    <w:p w14:paraId="283AAFC9" w14:textId="77777777" w:rsidR="009046E8" w:rsidRDefault="00463C88">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Kurtz, D. (2015, September). Structured recreation programming can help reduce </w:t>
      </w:r>
    </w:p>
    <w:p w14:paraId="6E767BBF" w14:textId="77777777" w:rsidR="009046E8" w:rsidRDefault="00463C88">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juvenile crime. Parks &amp; Recreation, 50(9), 82. Retrieved from https://link-gale-com.ezproxy.umuc.edu/</w:t>
      </w:r>
      <w:r>
        <w:rPr>
          <w:rFonts w:ascii="Times New Roman" w:eastAsia="Times New Roman" w:hAnsi="Times New Roman" w:cs="Times New Roman"/>
          <w:sz w:val="24"/>
          <w:szCs w:val="24"/>
        </w:rPr>
        <w:t>apps/doc/A430271300/AONE?u=umd_umuc&amp;sid=AONE&amp;xid=75010e0c</w:t>
      </w:r>
    </w:p>
    <w:p w14:paraId="52764466" w14:textId="77777777" w:rsidR="009046E8" w:rsidRDefault="00463C88">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Living in </w:t>
      </w:r>
      <w:proofErr w:type="spellStart"/>
      <w:r>
        <w:rPr>
          <w:rFonts w:ascii="Times New Roman" w:eastAsia="Times New Roman" w:hAnsi="Times New Roman" w:cs="Times New Roman"/>
          <w:sz w:val="24"/>
          <w:szCs w:val="24"/>
        </w:rPr>
        <w:t>frankford</w:t>
      </w:r>
      <w:proofErr w:type="spellEnd"/>
      <w:r>
        <w:rPr>
          <w:rFonts w:ascii="Times New Roman" w:eastAsia="Times New Roman" w:hAnsi="Times New Roman" w:cs="Times New Roman"/>
          <w:sz w:val="24"/>
          <w:szCs w:val="24"/>
        </w:rPr>
        <w:t xml:space="preserve">. (2015, April 04). Retrieved March 06, 2020, from </w:t>
      </w:r>
    </w:p>
    <w:p w14:paraId="1E2ADA31" w14:textId="77777777" w:rsidR="009046E8" w:rsidRDefault="00463C88">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https://www.niche.com/places-to-live/n/frankford-baltimore-md/</w:t>
      </w:r>
    </w:p>
    <w:p w14:paraId="6D015B2C" w14:textId="77777777" w:rsidR="009046E8" w:rsidRDefault="00463C88">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Project Management Institute. (2017). A Guide to the Project Man</w:t>
      </w:r>
      <w:r>
        <w:rPr>
          <w:rFonts w:ascii="Times New Roman" w:eastAsia="Times New Roman" w:hAnsi="Times New Roman" w:cs="Times New Roman"/>
          <w:sz w:val="24"/>
          <w:szCs w:val="24"/>
        </w:rPr>
        <w:t xml:space="preserve">agement Body of </w:t>
      </w:r>
    </w:p>
    <w:p w14:paraId="68138ADD" w14:textId="77777777" w:rsidR="009046E8" w:rsidRDefault="00463C88">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Knowledge (PMBOK® Guide) — Sixth Edition and Agile Practice Guide (ENGLISH). </w:t>
      </w:r>
      <w:proofErr w:type="spellStart"/>
      <w:r>
        <w:rPr>
          <w:rFonts w:ascii="Times New Roman" w:eastAsia="Times New Roman" w:hAnsi="Times New Roman" w:cs="Times New Roman"/>
          <w:sz w:val="24"/>
          <w:szCs w:val="24"/>
        </w:rPr>
        <w:t>Retreived</w:t>
      </w:r>
      <w:proofErr w:type="spellEnd"/>
      <w:r>
        <w:rPr>
          <w:rFonts w:ascii="Times New Roman" w:eastAsia="Times New Roman" w:hAnsi="Times New Roman" w:cs="Times New Roman"/>
          <w:sz w:val="24"/>
          <w:szCs w:val="24"/>
        </w:rPr>
        <w:t xml:space="preserve"> from https://search-ebscohost-com.ezproxy.umuc.edu/login.aspx?direct=true&amp;db=nlebk&amp;AN=1595321&amp;site=eds-live&amp;scope=site</w:t>
      </w:r>
    </w:p>
    <w:p w14:paraId="50C31F12" w14:textId="77777777" w:rsidR="009046E8" w:rsidRDefault="00463C88">
      <w:pPr>
        <w:tabs>
          <w:tab w:val="left" w:pos="990"/>
        </w:tabs>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Witt, P. A., &amp; Caldwell, L. L. (2</w:t>
      </w:r>
      <w:r>
        <w:rPr>
          <w:rFonts w:ascii="Times New Roman" w:eastAsia="Times New Roman" w:hAnsi="Times New Roman" w:cs="Times New Roman"/>
          <w:sz w:val="24"/>
          <w:szCs w:val="24"/>
        </w:rPr>
        <w:t xml:space="preserve">010). The rationale for Recreation services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YOUTH: </w:t>
      </w:r>
    </w:p>
    <w:p w14:paraId="688BC6C2" w14:textId="77777777" w:rsidR="009046E8" w:rsidRDefault="00463C88">
      <w:pPr>
        <w:tabs>
          <w:tab w:val="left" w:pos="990"/>
        </w:tabs>
        <w:spacing w:line="48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evidenced based approach. </w:t>
      </w:r>
      <w:r>
        <w:rPr>
          <w:rFonts w:ascii="Times New Roman" w:eastAsia="Times New Roman" w:hAnsi="Times New Roman" w:cs="Times New Roman"/>
          <w:i/>
          <w:sz w:val="24"/>
          <w:szCs w:val="24"/>
        </w:rPr>
        <w:t>National Recreation and Park Association</w:t>
      </w:r>
      <w:r>
        <w:rPr>
          <w:rFonts w:ascii="Times New Roman" w:eastAsia="Times New Roman" w:hAnsi="Times New Roman" w:cs="Times New Roman"/>
          <w:sz w:val="24"/>
          <w:szCs w:val="24"/>
        </w:rPr>
        <w:t>. Retrieved March 06, 2020, from https://www.researchgate.net/profile/Peter_Witt5/publication/280089228_The_rational_for_recreation</w:t>
      </w:r>
      <w:r>
        <w:rPr>
          <w:rFonts w:ascii="Times New Roman" w:eastAsia="Times New Roman" w:hAnsi="Times New Roman" w:cs="Times New Roman"/>
          <w:sz w:val="24"/>
          <w:szCs w:val="24"/>
        </w:rPr>
        <w:t>_services_for_youth_An_Evidenced_Based_Approach/links/55a7bf2508ae8c884951f716/The-rational-for-recreation-services-for-youth-An-Evidenced-Based-Approach.pdf.</w:t>
      </w:r>
    </w:p>
    <w:p w14:paraId="5554FCC8" w14:textId="77777777" w:rsidR="009046E8" w:rsidRDefault="00463C88">
      <w:pPr>
        <w:tabs>
          <w:tab w:val="left" w:pos="990"/>
        </w:tabs>
        <w:spacing w:line="480" w:lineRule="auto"/>
        <w:ind w:left="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Wynne, S. O. (1926). Recreation centers as a means of crime prevention. </w:t>
      </w:r>
      <w:r>
        <w:rPr>
          <w:rFonts w:ascii="Times New Roman" w:eastAsia="Times New Roman" w:hAnsi="Times New Roman" w:cs="Times New Roman"/>
          <w:i/>
          <w:sz w:val="24"/>
          <w:szCs w:val="24"/>
        </w:rPr>
        <w:t xml:space="preserve">The ANNALS of </w:t>
      </w:r>
    </w:p>
    <w:p w14:paraId="38726B9C" w14:textId="77777777" w:rsidR="009046E8" w:rsidRDefault="00463C88">
      <w:pPr>
        <w:tabs>
          <w:tab w:val="left" w:pos="990"/>
        </w:tabs>
        <w:spacing w:line="480" w:lineRule="auto"/>
        <w:ind w:left="1440"/>
        <w:rPr>
          <w:sz w:val="24"/>
          <w:szCs w:val="24"/>
        </w:rPr>
      </w:pPr>
      <w:r>
        <w:rPr>
          <w:rFonts w:ascii="Times New Roman" w:eastAsia="Times New Roman" w:hAnsi="Times New Roman" w:cs="Times New Roman"/>
          <w:i/>
          <w:sz w:val="24"/>
          <w:szCs w:val="24"/>
        </w:rPr>
        <w:lastRenderedPageBreak/>
        <w:t>the Americ</w:t>
      </w:r>
      <w:r>
        <w:rPr>
          <w:rFonts w:ascii="Times New Roman" w:eastAsia="Times New Roman" w:hAnsi="Times New Roman" w:cs="Times New Roman"/>
          <w:i/>
          <w:sz w:val="24"/>
          <w:szCs w:val="24"/>
        </w:rPr>
        <w:t>an Academy of Political and Social Science,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125</w:t>
      </w:r>
      <w:r>
        <w:rPr>
          <w:rFonts w:ascii="Times New Roman" w:eastAsia="Times New Roman" w:hAnsi="Times New Roman" w:cs="Times New Roman"/>
          <w:sz w:val="24"/>
          <w:szCs w:val="24"/>
        </w:rPr>
        <w:t>(1), 175-176. doi:10.1177/000271622612500133</w:t>
      </w:r>
    </w:p>
    <w:p w14:paraId="1897092E" w14:textId="77777777" w:rsidR="009046E8" w:rsidRDefault="009046E8">
      <w:pPr>
        <w:pStyle w:val="Heading1"/>
        <w:spacing w:line="480" w:lineRule="auto"/>
        <w:jc w:val="left"/>
        <w:rPr>
          <w:sz w:val="24"/>
          <w:szCs w:val="24"/>
        </w:rPr>
      </w:pPr>
      <w:bookmarkStart w:id="5" w:name="_heading=h.i1s0ibu7aww7" w:colFirst="0" w:colLast="0"/>
      <w:bookmarkEnd w:id="5"/>
    </w:p>
    <w:p w14:paraId="7547E474" w14:textId="77777777" w:rsidR="009046E8" w:rsidRDefault="009046E8">
      <w:pPr>
        <w:pStyle w:val="Heading1"/>
        <w:spacing w:line="480" w:lineRule="auto"/>
        <w:jc w:val="left"/>
        <w:rPr>
          <w:sz w:val="24"/>
          <w:szCs w:val="24"/>
        </w:rPr>
      </w:pPr>
      <w:bookmarkStart w:id="6" w:name="_heading=h.qqpm3mhzk6wd" w:colFirst="0" w:colLast="0"/>
      <w:bookmarkEnd w:id="6"/>
    </w:p>
    <w:p w14:paraId="62141F90" w14:textId="77777777" w:rsidR="009046E8" w:rsidRDefault="009046E8">
      <w:pPr>
        <w:pStyle w:val="Heading1"/>
        <w:spacing w:line="480" w:lineRule="auto"/>
        <w:jc w:val="left"/>
        <w:rPr>
          <w:sz w:val="24"/>
          <w:szCs w:val="24"/>
        </w:rPr>
      </w:pPr>
      <w:bookmarkStart w:id="7" w:name="_heading=h.jarq9541arr8" w:colFirst="0" w:colLast="0"/>
      <w:bookmarkEnd w:id="7"/>
    </w:p>
    <w:p w14:paraId="390BC708" w14:textId="77777777" w:rsidR="009046E8" w:rsidRDefault="009046E8">
      <w:pPr>
        <w:pStyle w:val="Heading1"/>
        <w:spacing w:line="480" w:lineRule="auto"/>
        <w:jc w:val="left"/>
        <w:rPr>
          <w:sz w:val="24"/>
          <w:szCs w:val="24"/>
        </w:rPr>
      </w:pPr>
      <w:bookmarkStart w:id="8" w:name="_heading=h.c0n8bugdjwyv" w:colFirst="0" w:colLast="0"/>
      <w:bookmarkEnd w:id="8"/>
    </w:p>
    <w:p w14:paraId="13DF5114" w14:textId="77777777" w:rsidR="009046E8" w:rsidRDefault="009046E8">
      <w:pPr>
        <w:pStyle w:val="Heading1"/>
        <w:spacing w:line="480" w:lineRule="auto"/>
        <w:jc w:val="left"/>
        <w:rPr>
          <w:sz w:val="24"/>
          <w:szCs w:val="24"/>
        </w:rPr>
      </w:pPr>
      <w:bookmarkStart w:id="9" w:name="_heading=h.90ksp2p7b0ym" w:colFirst="0" w:colLast="0"/>
      <w:bookmarkEnd w:id="9"/>
    </w:p>
    <w:p w14:paraId="79363791" w14:textId="77777777" w:rsidR="009046E8" w:rsidRDefault="009046E8">
      <w:pPr>
        <w:pStyle w:val="Heading1"/>
        <w:spacing w:line="480" w:lineRule="auto"/>
        <w:jc w:val="left"/>
        <w:rPr>
          <w:sz w:val="24"/>
          <w:szCs w:val="24"/>
        </w:rPr>
      </w:pPr>
      <w:bookmarkStart w:id="10" w:name="_heading=h.772qknvd34xb" w:colFirst="0" w:colLast="0"/>
      <w:bookmarkEnd w:id="10"/>
    </w:p>
    <w:p w14:paraId="2FFEA492" w14:textId="77777777" w:rsidR="009046E8" w:rsidRDefault="009046E8">
      <w:pPr>
        <w:pStyle w:val="Heading1"/>
        <w:spacing w:line="480" w:lineRule="auto"/>
        <w:jc w:val="left"/>
        <w:rPr>
          <w:sz w:val="24"/>
          <w:szCs w:val="24"/>
        </w:rPr>
      </w:pPr>
      <w:bookmarkStart w:id="11" w:name="_heading=h.4yu26cltda8b" w:colFirst="0" w:colLast="0"/>
      <w:bookmarkEnd w:id="11"/>
    </w:p>
    <w:p w14:paraId="56FC4849" w14:textId="77777777" w:rsidR="009046E8" w:rsidRDefault="009046E8">
      <w:pPr>
        <w:pStyle w:val="Heading1"/>
        <w:spacing w:line="480" w:lineRule="auto"/>
        <w:jc w:val="left"/>
        <w:rPr>
          <w:sz w:val="24"/>
          <w:szCs w:val="24"/>
        </w:rPr>
      </w:pPr>
      <w:bookmarkStart w:id="12" w:name="_heading=h.bglyuh8jfoki" w:colFirst="0" w:colLast="0"/>
      <w:bookmarkEnd w:id="12"/>
    </w:p>
    <w:p w14:paraId="276DEACB" w14:textId="77777777" w:rsidR="009046E8" w:rsidRDefault="009046E8"/>
    <w:p w14:paraId="3ED53228" w14:textId="77777777" w:rsidR="009046E8" w:rsidRDefault="009046E8"/>
    <w:p w14:paraId="13F1FC27" w14:textId="77777777" w:rsidR="009046E8" w:rsidRDefault="009046E8">
      <w:pPr>
        <w:pStyle w:val="Heading1"/>
        <w:spacing w:line="480" w:lineRule="auto"/>
        <w:jc w:val="left"/>
        <w:rPr>
          <w:sz w:val="24"/>
          <w:szCs w:val="24"/>
        </w:rPr>
      </w:pPr>
      <w:bookmarkStart w:id="13" w:name="_heading=h.wyn73fn5i3h3" w:colFirst="0" w:colLast="0"/>
      <w:bookmarkEnd w:id="13"/>
    </w:p>
    <w:p w14:paraId="456332EB" w14:textId="77777777" w:rsidR="009046E8" w:rsidRDefault="009046E8">
      <w:pPr>
        <w:pStyle w:val="Heading1"/>
        <w:spacing w:line="480" w:lineRule="auto"/>
        <w:jc w:val="left"/>
        <w:rPr>
          <w:sz w:val="24"/>
          <w:szCs w:val="24"/>
        </w:rPr>
      </w:pPr>
      <w:bookmarkStart w:id="14" w:name="_heading=h.ohll9o9yqhep" w:colFirst="0" w:colLast="0"/>
      <w:bookmarkEnd w:id="14"/>
    </w:p>
    <w:p w14:paraId="09A5378B" w14:textId="77777777" w:rsidR="009046E8" w:rsidRDefault="009046E8">
      <w:pPr>
        <w:pStyle w:val="Heading1"/>
        <w:spacing w:line="480" w:lineRule="auto"/>
        <w:jc w:val="left"/>
        <w:rPr>
          <w:sz w:val="24"/>
          <w:szCs w:val="24"/>
        </w:rPr>
      </w:pPr>
      <w:bookmarkStart w:id="15" w:name="_heading=h.hj17nisj4nox" w:colFirst="0" w:colLast="0"/>
      <w:bookmarkEnd w:id="15"/>
    </w:p>
    <w:p w14:paraId="22507EA1" w14:textId="77777777" w:rsidR="009046E8" w:rsidRDefault="009046E8">
      <w:pPr>
        <w:pStyle w:val="Heading1"/>
        <w:spacing w:line="480" w:lineRule="auto"/>
        <w:jc w:val="left"/>
        <w:rPr>
          <w:sz w:val="24"/>
          <w:szCs w:val="24"/>
        </w:rPr>
      </w:pPr>
      <w:bookmarkStart w:id="16" w:name="_heading=h.42xqm9y56rcr" w:colFirst="0" w:colLast="0"/>
      <w:bookmarkEnd w:id="16"/>
    </w:p>
    <w:p w14:paraId="0516A3A2" w14:textId="77777777" w:rsidR="009046E8" w:rsidRDefault="009046E8">
      <w:pPr>
        <w:pStyle w:val="Heading1"/>
        <w:spacing w:line="480" w:lineRule="auto"/>
        <w:jc w:val="left"/>
        <w:rPr>
          <w:sz w:val="24"/>
          <w:szCs w:val="24"/>
        </w:rPr>
      </w:pPr>
      <w:bookmarkStart w:id="17" w:name="_heading=h.pajy6zb0lu6f" w:colFirst="0" w:colLast="0"/>
      <w:bookmarkEnd w:id="17"/>
    </w:p>
    <w:p w14:paraId="509039B8" w14:textId="77777777" w:rsidR="009046E8" w:rsidRDefault="009046E8">
      <w:pPr>
        <w:pStyle w:val="Heading1"/>
        <w:spacing w:line="480" w:lineRule="auto"/>
        <w:jc w:val="left"/>
        <w:rPr>
          <w:sz w:val="24"/>
          <w:szCs w:val="24"/>
        </w:rPr>
      </w:pPr>
      <w:bookmarkStart w:id="18" w:name="_heading=h.w1wg9jhln4oi" w:colFirst="0" w:colLast="0"/>
      <w:bookmarkEnd w:id="18"/>
    </w:p>
    <w:p w14:paraId="480326B4" w14:textId="77777777" w:rsidR="009046E8" w:rsidRDefault="009046E8">
      <w:pPr>
        <w:pStyle w:val="Heading1"/>
        <w:spacing w:line="480" w:lineRule="auto"/>
        <w:jc w:val="left"/>
        <w:rPr>
          <w:sz w:val="24"/>
          <w:szCs w:val="24"/>
        </w:rPr>
      </w:pPr>
      <w:bookmarkStart w:id="19" w:name="_heading=h.my4gvxf7rhmg" w:colFirst="0" w:colLast="0"/>
      <w:bookmarkEnd w:id="19"/>
    </w:p>
    <w:p w14:paraId="3BF09F95" w14:textId="77777777" w:rsidR="009046E8" w:rsidRDefault="009046E8"/>
    <w:p w14:paraId="1926E8F4" w14:textId="77777777" w:rsidR="009046E8" w:rsidRDefault="009046E8">
      <w:pPr>
        <w:pStyle w:val="Heading1"/>
        <w:spacing w:line="480" w:lineRule="auto"/>
        <w:jc w:val="left"/>
        <w:rPr>
          <w:sz w:val="24"/>
          <w:szCs w:val="24"/>
        </w:rPr>
      </w:pPr>
      <w:bookmarkStart w:id="20" w:name="_heading=h.z0h87lhjxaqv" w:colFirst="0" w:colLast="0"/>
      <w:bookmarkEnd w:id="20"/>
    </w:p>
    <w:p w14:paraId="04C3999B" w14:textId="4500A7B4" w:rsidR="009046E8" w:rsidRDefault="009046E8">
      <w:pPr>
        <w:pStyle w:val="Heading1"/>
        <w:spacing w:line="480" w:lineRule="auto"/>
        <w:jc w:val="left"/>
        <w:rPr>
          <w:sz w:val="24"/>
          <w:szCs w:val="24"/>
        </w:rPr>
      </w:pPr>
      <w:bookmarkStart w:id="21" w:name="_heading=h.5vz0p6e2e9jz" w:colFirst="0" w:colLast="0"/>
      <w:bookmarkEnd w:id="21"/>
    </w:p>
    <w:p w14:paraId="452E8CEA" w14:textId="25E0D5C2" w:rsidR="007F6BEC" w:rsidRDefault="007F6BEC" w:rsidP="007F6BEC"/>
    <w:p w14:paraId="3D754AC5" w14:textId="57C2327E" w:rsidR="007F6BEC" w:rsidRDefault="007F6BEC" w:rsidP="007F6BEC"/>
    <w:p w14:paraId="5017FE30" w14:textId="77777777" w:rsidR="007F6BEC" w:rsidRPr="007F6BEC" w:rsidRDefault="007F6BEC" w:rsidP="007F6BEC">
      <w:bookmarkStart w:id="22" w:name="_GoBack"/>
      <w:bookmarkEnd w:id="22"/>
    </w:p>
    <w:p w14:paraId="5EE8954A" w14:textId="77777777" w:rsidR="009046E8" w:rsidRDefault="009046E8"/>
    <w:p w14:paraId="1BB42AC0" w14:textId="77777777" w:rsidR="009046E8" w:rsidRDefault="00463C88">
      <w:pPr>
        <w:pStyle w:val="Heading1"/>
        <w:spacing w:line="480" w:lineRule="auto"/>
        <w:jc w:val="left"/>
        <w:rPr>
          <w:sz w:val="24"/>
          <w:szCs w:val="24"/>
        </w:rPr>
      </w:pPr>
      <w:bookmarkStart w:id="23" w:name="_heading=h.cjf5ogs9k0s" w:colFirst="0" w:colLast="0"/>
      <w:bookmarkEnd w:id="23"/>
      <w:r>
        <w:rPr>
          <w:sz w:val="24"/>
          <w:szCs w:val="24"/>
        </w:rPr>
        <w:lastRenderedPageBreak/>
        <w:t>Appendix</w:t>
      </w:r>
    </w:p>
    <w:p w14:paraId="69D8CCAF" w14:textId="77777777" w:rsidR="009046E8" w:rsidRDefault="00463C88">
      <w:pPr>
        <w:spacing w:line="480" w:lineRule="auto"/>
        <w:rPr>
          <w:rFonts w:ascii="Times New Roman" w:eastAsia="Times New Roman" w:hAnsi="Times New Roman" w:cs="Times New Roman"/>
          <w:i/>
          <w:color w:val="548DD4"/>
          <w:sz w:val="24"/>
          <w:szCs w:val="24"/>
        </w:rPr>
      </w:pPr>
      <w:r>
        <w:rPr>
          <w:rFonts w:ascii="Times New Roman" w:eastAsia="Times New Roman" w:hAnsi="Times New Roman" w:cs="Times New Roman"/>
          <w:b/>
          <w:sz w:val="24"/>
          <w:szCs w:val="24"/>
        </w:rPr>
        <w:t xml:space="preserve">Simplified Scoring Model </w:t>
      </w:r>
    </w:p>
    <w:tbl>
      <w:tblPr>
        <w:tblStyle w:val="a5"/>
        <w:tblW w:w="9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200"/>
        <w:gridCol w:w="1670"/>
        <w:gridCol w:w="200"/>
        <w:gridCol w:w="1670"/>
        <w:gridCol w:w="200"/>
        <w:gridCol w:w="1670"/>
        <w:gridCol w:w="200"/>
        <w:gridCol w:w="1670"/>
        <w:gridCol w:w="200"/>
      </w:tblGrid>
      <w:tr w:rsidR="009046E8" w14:paraId="1D2154E7" w14:textId="77777777">
        <w:trPr>
          <w:gridAfter w:val="1"/>
          <w:wAfter w:w="200" w:type="dxa"/>
        </w:trPr>
        <w:tc>
          <w:tcPr>
            <w:tcW w:w="1870" w:type="dxa"/>
            <w:tcBorders>
              <w:top w:val="nil"/>
              <w:left w:val="nil"/>
              <w:bottom w:val="nil"/>
              <w:right w:val="nil"/>
            </w:tcBorders>
          </w:tcPr>
          <w:p w14:paraId="3D31339C" w14:textId="77777777" w:rsidR="009046E8" w:rsidRDefault="009046E8">
            <w:pPr>
              <w:spacing w:line="480" w:lineRule="auto"/>
              <w:rPr>
                <w:rFonts w:ascii="Times New Roman" w:eastAsia="Times New Roman" w:hAnsi="Times New Roman" w:cs="Times New Roman"/>
                <w:sz w:val="24"/>
                <w:szCs w:val="24"/>
              </w:rPr>
            </w:pPr>
          </w:p>
        </w:tc>
        <w:tc>
          <w:tcPr>
            <w:tcW w:w="1870" w:type="dxa"/>
            <w:gridSpan w:val="2"/>
            <w:tcBorders>
              <w:top w:val="nil"/>
              <w:left w:val="nil"/>
              <w:bottom w:val="nil"/>
              <w:right w:val="nil"/>
            </w:tcBorders>
          </w:tcPr>
          <w:p w14:paraId="2395BFF1" w14:textId="77777777" w:rsidR="009046E8" w:rsidRDefault="009046E8">
            <w:pPr>
              <w:spacing w:line="480" w:lineRule="auto"/>
              <w:rPr>
                <w:rFonts w:ascii="Times New Roman" w:eastAsia="Times New Roman" w:hAnsi="Times New Roman" w:cs="Times New Roman"/>
                <w:sz w:val="24"/>
                <w:szCs w:val="24"/>
              </w:rPr>
            </w:pPr>
          </w:p>
        </w:tc>
        <w:tc>
          <w:tcPr>
            <w:tcW w:w="1870" w:type="dxa"/>
            <w:gridSpan w:val="2"/>
            <w:tcBorders>
              <w:top w:val="nil"/>
              <w:left w:val="nil"/>
              <w:bottom w:val="single" w:sz="4" w:space="0" w:color="000000"/>
              <w:right w:val="nil"/>
            </w:tcBorders>
          </w:tcPr>
          <w:p w14:paraId="42F132FA" w14:textId="77777777" w:rsidR="009046E8" w:rsidRDefault="00463C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tcW w:w="1870" w:type="dxa"/>
            <w:gridSpan w:val="2"/>
            <w:tcBorders>
              <w:top w:val="nil"/>
              <w:left w:val="nil"/>
              <w:bottom w:val="single" w:sz="4" w:space="0" w:color="000000"/>
              <w:right w:val="nil"/>
            </w:tcBorders>
          </w:tcPr>
          <w:p w14:paraId="3A3D8407" w14:textId="77777777" w:rsidR="009046E8" w:rsidRDefault="00463C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p>
        </w:tc>
        <w:tc>
          <w:tcPr>
            <w:tcW w:w="1870" w:type="dxa"/>
            <w:gridSpan w:val="2"/>
            <w:tcBorders>
              <w:top w:val="nil"/>
              <w:left w:val="nil"/>
              <w:bottom w:val="single" w:sz="4" w:space="0" w:color="000000"/>
              <w:right w:val="nil"/>
            </w:tcBorders>
          </w:tcPr>
          <w:p w14:paraId="64FEC6E6" w14:textId="77777777" w:rsidR="009046E8" w:rsidRDefault="00463C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x (B)</w:t>
            </w:r>
          </w:p>
        </w:tc>
      </w:tr>
      <w:tr w:rsidR="009046E8" w14:paraId="62B37AFE" w14:textId="77777777">
        <w:trPr>
          <w:gridAfter w:val="1"/>
          <w:wAfter w:w="200" w:type="dxa"/>
        </w:trPr>
        <w:tc>
          <w:tcPr>
            <w:tcW w:w="1870" w:type="dxa"/>
            <w:tcBorders>
              <w:top w:val="nil"/>
              <w:left w:val="nil"/>
              <w:bottom w:val="single" w:sz="4" w:space="0" w:color="000000"/>
              <w:right w:val="nil"/>
            </w:tcBorders>
          </w:tcPr>
          <w:p w14:paraId="22C2D240" w14:textId="77777777" w:rsidR="009046E8" w:rsidRDefault="00463C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Project</w:t>
            </w:r>
          </w:p>
        </w:tc>
        <w:tc>
          <w:tcPr>
            <w:tcW w:w="1870" w:type="dxa"/>
            <w:gridSpan w:val="2"/>
            <w:tcBorders>
              <w:top w:val="nil"/>
              <w:left w:val="nil"/>
              <w:bottom w:val="single" w:sz="4" w:space="0" w:color="000000"/>
              <w:right w:val="nil"/>
            </w:tcBorders>
          </w:tcPr>
          <w:p w14:paraId="27089ACC" w14:textId="77777777" w:rsidR="009046E8" w:rsidRDefault="00463C8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Criteria</w:t>
            </w:r>
          </w:p>
        </w:tc>
        <w:tc>
          <w:tcPr>
            <w:tcW w:w="1870" w:type="dxa"/>
            <w:gridSpan w:val="2"/>
            <w:tcBorders>
              <w:top w:val="single" w:sz="4" w:space="0" w:color="000000"/>
              <w:left w:val="nil"/>
              <w:bottom w:val="single" w:sz="4" w:space="0" w:color="000000"/>
              <w:right w:val="nil"/>
            </w:tcBorders>
          </w:tcPr>
          <w:p w14:paraId="10274AC5" w14:textId="77777777" w:rsidR="009046E8" w:rsidRDefault="00463C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Importance Weight</w:t>
            </w:r>
          </w:p>
        </w:tc>
        <w:tc>
          <w:tcPr>
            <w:tcW w:w="1870" w:type="dxa"/>
            <w:gridSpan w:val="2"/>
            <w:tcBorders>
              <w:top w:val="single" w:sz="4" w:space="0" w:color="000000"/>
              <w:left w:val="nil"/>
              <w:bottom w:val="single" w:sz="4" w:space="0" w:color="000000"/>
              <w:right w:val="nil"/>
            </w:tcBorders>
          </w:tcPr>
          <w:p w14:paraId="4E6C260E" w14:textId="77777777" w:rsidR="009046E8" w:rsidRDefault="009046E8">
            <w:pPr>
              <w:jc w:val="center"/>
              <w:rPr>
                <w:rFonts w:ascii="Times New Roman" w:eastAsia="Times New Roman" w:hAnsi="Times New Roman" w:cs="Times New Roman"/>
                <w:sz w:val="24"/>
                <w:szCs w:val="24"/>
              </w:rPr>
            </w:pPr>
          </w:p>
          <w:p w14:paraId="25FCD3A9" w14:textId="77777777" w:rsidR="009046E8" w:rsidRDefault="00463C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Score</w:t>
            </w:r>
          </w:p>
        </w:tc>
        <w:tc>
          <w:tcPr>
            <w:tcW w:w="1870" w:type="dxa"/>
            <w:gridSpan w:val="2"/>
            <w:tcBorders>
              <w:top w:val="single" w:sz="4" w:space="0" w:color="000000"/>
              <w:left w:val="nil"/>
              <w:bottom w:val="single" w:sz="4" w:space="0" w:color="000000"/>
              <w:right w:val="nil"/>
            </w:tcBorders>
          </w:tcPr>
          <w:p w14:paraId="6F50B56F" w14:textId="77777777" w:rsidR="009046E8" w:rsidRDefault="00463C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Weighted </w:t>
            </w:r>
          </w:p>
          <w:p w14:paraId="064D68A0" w14:textId="77777777" w:rsidR="009046E8" w:rsidRDefault="00463C8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Score</w:t>
            </w:r>
          </w:p>
        </w:tc>
      </w:tr>
      <w:tr w:rsidR="009046E8" w14:paraId="63CB2CAF" w14:textId="77777777">
        <w:tc>
          <w:tcPr>
            <w:tcW w:w="2070" w:type="dxa"/>
            <w:gridSpan w:val="2"/>
            <w:tcBorders>
              <w:top w:val="single" w:sz="4" w:space="0" w:color="000000"/>
              <w:left w:val="nil"/>
              <w:bottom w:val="single" w:sz="4" w:space="0" w:color="000000"/>
              <w:right w:val="nil"/>
            </w:tcBorders>
          </w:tcPr>
          <w:bookmarkStart w:id="24" w:name="_heading=h.xqo7vduepn6" w:colFirst="0" w:colLast="0" w:displacedByCustomXml="next"/>
          <w:bookmarkEnd w:id="24" w:displacedByCustomXml="next"/>
          <w:sdt>
            <w:sdtPr>
              <w:tag w:val="goog_rdk_5"/>
              <w:id w:val="1644619488"/>
            </w:sdtPr>
            <w:sdtEndPr/>
            <w:sdtContent>
              <w:p w14:paraId="1A825D4F" w14:textId="77777777" w:rsidR="009046E8" w:rsidRDefault="00463C88">
                <w:pPr>
                  <w:pStyle w:val="Heading1"/>
                  <w:jc w:val="left"/>
                  <w:rPr>
                    <w:b w:val="0"/>
                    <w:sz w:val="24"/>
                    <w:szCs w:val="24"/>
                  </w:rPr>
                </w:pPr>
              </w:p>
            </w:sdtContent>
          </w:sdt>
          <w:p w14:paraId="16425CEB" w14:textId="77777777" w:rsidR="009046E8" w:rsidRDefault="00463C88">
            <w:pPr>
              <w:pStyle w:val="Heading1"/>
              <w:jc w:val="left"/>
              <w:rPr>
                <w:rFonts w:cs="Times New Roman"/>
                <w:sz w:val="24"/>
                <w:szCs w:val="24"/>
              </w:rPr>
            </w:pPr>
            <w:bookmarkStart w:id="25" w:name="_heading=h.5hud2l2nj6wc" w:colFirst="0" w:colLast="0"/>
            <w:bookmarkEnd w:id="25"/>
            <w:r>
              <w:rPr>
                <w:b w:val="0"/>
                <w:sz w:val="24"/>
                <w:szCs w:val="24"/>
              </w:rPr>
              <w:t>Frankford Recreational Center</w:t>
            </w:r>
          </w:p>
        </w:tc>
        <w:tc>
          <w:tcPr>
            <w:tcW w:w="1870" w:type="dxa"/>
            <w:gridSpan w:val="2"/>
            <w:tcBorders>
              <w:top w:val="single" w:sz="4" w:space="0" w:color="000000"/>
              <w:left w:val="nil"/>
              <w:bottom w:val="single" w:sz="4" w:space="0" w:color="000000"/>
              <w:right w:val="nil"/>
            </w:tcBorders>
          </w:tcPr>
          <w:p w14:paraId="0AF36636"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 </w:t>
            </w:r>
          </w:p>
          <w:p w14:paraId="36A4D9FE"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ROI</w:t>
            </w:r>
          </w:p>
          <w:p w14:paraId="6D4BBDD6"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Org Fit</w:t>
            </w:r>
          </w:p>
          <w:p w14:paraId="0DBEAF69"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Risk</w:t>
            </w:r>
          </w:p>
          <w:p w14:paraId="675BFB93"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 Score</w:t>
            </w:r>
          </w:p>
        </w:tc>
        <w:tc>
          <w:tcPr>
            <w:tcW w:w="1870" w:type="dxa"/>
            <w:gridSpan w:val="2"/>
            <w:tcBorders>
              <w:top w:val="single" w:sz="4" w:space="0" w:color="000000"/>
              <w:left w:val="nil"/>
              <w:bottom w:val="single" w:sz="4" w:space="0" w:color="000000"/>
              <w:right w:val="nil"/>
            </w:tcBorders>
          </w:tcPr>
          <w:p w14:paraId="4ECF2B97"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7CC81CFD"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40D0DA6"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23D156F9"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70" w:type="dxa"/>
            <w:gridSpan w:val="2"/>
            <w:tcBorders>
              <w:top w:val="single" w:sz="4" w:space="0" w:color="000000"/>
              <w:left w:val="nil"/>
              <w:bottom w:val="single" w:sz="4" w:space="0" w:color="000000"/>
              <w:right w:val="nil"/>
            </w:tcBorders>
          </w:tcPr>
          <w:p w14:paraId="310254BE"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14:paraId="4179BF09"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76A29714"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p w14:paraId="568AE029"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70" w:type="dxa"/>
            <w:gridSpan w:val="2"/>
            <w:tcBorders>
              <w:top w:val="single" w:sz="4" w:space="0" w:color="000000"/>
              <w:left w:val="nil"/>
              <w:bottom w:val="single" w:sz="4" w:space="0" w:color="000000"/>
              <w:right w:val="nil"/>
            </w:tcBorders>
          </w:tcPr>
          <w:p w14:paraId="28C67583"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p w14:paraId="6096FCA7"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1B67793F"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p w14:paraId="6BA332E9"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14:paraId="6EE50A5B" w14:textId="77777777" w:rsidR="009046E8" w:rsidRDefault="00463C8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49</w:t>
            </w:r>
          </w:p>
        </w:tc>
      </w:tr>
      <w:tr w:rsidR="009046E8" w14:paraId="0AB2B0C8" w14:textId="77777777">
        <w:tc>
          <w:tcPr>
            <w:tcW w:w="2070" w:type="dxa"/>
            <w:gridSpan w:val="2"/>
            <w:tcBorders>
              <w:left w:val="nil"/>
              <w:bottom w:val="single" w:sz="4" w:space="0" w:color="000000"/>
              <w:right w:val="nil"/>
            </w:tcBorders>
          </w:tcPr>
          <w:p w14:paraId="047E1782" w14:textId="77777777" w:rsidR="009046E8" w:rsidRDefault="009046E8">
            <w:pPr>
              <w:rPr>
                <w:rFonts w:ascii="Times New Roman" w:eastAsia="Times New Roman" w:hAnsi="Times New Roman" w:cs="Times New Roman"/>
                <w:sz w:val="24"/>
                <w:szCs w:val="24"/>
              </w:rPr>
            </w:pPr>
          </w:p>
          <w:p w14:paraId="74589936"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Condominium Development</w:t>
            </w:r>
          </w:p>
        </w:tc>
        <w:tc>
          <w:tcPr>
            <w:tcW w:w="1870" w:type="dxa"/>
            <w:gridSpan w:val="2"/>
            <w:tcBorders>
              <w:left w:val="nil"/>
              <w:right w:val="nil"/>
            </w:tcBorders>
          </w:tcPr>
          <w:p w14:paraId="05FA954C"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 </w:t>
            </w:r>
          </w:p>
          <w:p w14:paraId="793E2EA4"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ROI</w:t>
            </w:r>
          </w:p>
          <w:p w14:paraId="619045F5"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Org Fit</w:t>
            </w:r>
          </w:p>
          <w:p w14:paraId="76D8B5EC"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Risk</w:t>
            </w:r>
          </w:p>
          <w:p w14:paraId="72C80A7A"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 Score</w:t>
            </w:r>
          </w:p>
        </w:tc>
        <w:tc>
          <w:tcPr>
            <w:tcW w:w="1870" w:type="dxa"/>
            <w:gridSpan w:val="2"/>
            <w:tcBorders>
              <w:left w:val="nil"/>
              <w:right w:val="nil"/>
            </w:tcBorders>
          </w:tcPr>
          <w:p w14:paraId="7F46F250"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5FCADAFA"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043F82AA"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13845F12"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70" w:type="dxa"/>
            <w:gridSpan w:val="2"/>
            <w:tcBorders>
              <w:left w:val="nil"/>
              <w:bottom w:val="single" w:sz="4" w:space="0" w:color="000000"/>
              <w:right w:val="nil"/>
            </w:tcBorders>
          </w:tcPr>
          <w:p w14:paraId="583FE890"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26C9D0E7"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275FF9AC"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27FA0777"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70" w:type="dxa"/>
            <w:gridSpan w:val="2"/>
            <w:tcBorders>
              <w:left w:val="nil"/>
              <w:bottom w:val="single" w:sz="4" w:space="0" w:color="000000"/>
              <w:right w:val="nil"/>
            </w:tcBorders>
          </w:tcPr>
          <w:p w14:paraId="3DFD1AC0"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31F80C45"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p w14:paraId="13FB88B6"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14:paraId="33B87932"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14:paraId="470E4D27" w14:textId="77777777" w:rsidR="009046E8" w:rsidRDefault="00463C8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28</w:t>
            </w:r>
          </w:p>
        </w:tc>
      </w:tr>
      <w:tr w:rsidR="009046E8" w14:paraId="1BE492D9" w14:textId="77777777">
        <w:tc>
          <w:tcPr>
            <w:tcW w:w="2070" w:type="dxa"/>
            <w:gridSpan w:val="2"/>
            <w:tcBorders>
              <w:left w:val="nil"/>
              <w:bottom w:val="single" w:sz="4" w:space="0" w:color="000000"/>
              <w:right w:val="nil"/>
            </w:tcBorders>
          </w:tcPr>
          <w:p w14:paraId="04349372" w14:textId="77777777" w:rsidR="009046E8" w:rsidRDefault="009046E8">
            <w:pPr>
              <w:rPr>
                <w:rFonts w:ascii="Times New Roman" w:eastAsia="Times New Roman" w:hAnsi="Times New Roman" w:cs="Times New Roman"/>
                <w:sz w:val="24"/>
                <w:szCs w:val="24"/>
              </w:rPr>
            </w:pPr>
          </w:p>
          <w:p w14:paraId="70092506"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Strip</w:t>
            </w:r>
          </w:p>
          <w:p w14:paraId="29DE4241"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Mall</w:t>
            </w:r>
          </w:p>
        </w:tc>
        <w:tc>
          <w:tcPr>
            <w:tcW w:w="1870" w:type="dxa"/>
            <w:gridSpan w:val="2"/>
            <w:tcBorders>
              <w:left w:val="nil"/>
              <w:right w:val="nil"/>
            </w:tcBorders>
          </w:tcPr>
          <w:p w14:paraId="4EA080D1"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 </w:t>
            </w:r>
          </w:p>
          <w:p w14:paraId="7E7ABD85"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ROI</w:t>
            </w:r>
          </w:p>
          <w:p w14:paraId="45C5913A"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Org Fit</w:t>
            </w:r>
          </w:p>
          <w:p w14:paraId="476125ED"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Risk</w:t>
            </w:r>
          </w:p>
          <w:p w14:paraId="74F8D65A"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 Score</w:t>
            </w:r>
          </w:p>
        </w:tc>
        <w:tc>
          <w:tcPr>
            <w:tcW w:w="1870" w:type="dxa"/>
            <w:gridSpan w:val="2"/>
            <w:tcBorders>
              <w:left w:val="nil"/>
              <w:right w:val="nil"/>
            </w:tcBorders>
          </w:tcPr>
          <w:p w14:paraId="0944320F"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18412A91"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170AAA3C"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0F31840F"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70" w:type="dxa"/>
            <w:gridSpan w:val="2"/>
            <w:tcBorders>
              <w:left w:val="nil"/>
              <w:bottom w:val="single" w:sz="4" w:space="0" w:color="000000"/>
              <w:right w:val="nil"/>
            </w:tcBorders>
          </w:tcPr>
          <w:p w14:paraId="79A3F921"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22996458"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71AB5976"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5593E75F"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70" w:type="dxa"/>
            <w:gridSpan w:val="2"/>
            <w:tcBorders>
              <w:left w:val="nil"/>
              <w:bottom w:val="single" w:sz="4" w:space="0" w:color="000000"/>
              <w:right w:val="nil"/>
            </w:tcBorders>
          </w:tcPr>
          <w:p w14:paraId="262009BF"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14:paraId="36229CE2"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14:paraId="68E9624A"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14:paraId="5C6CA911" w14:textId="77777777" w:rsidR="009046E8" w:rsidRDefault="00463C88">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14:paraId="4F9ED880" w14:textId="77777777" w:rsidR="009046E8" w:rsidRDefault="00463C8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29</w:t>
            </w:r>
          </w:p>
        </w:tc>
      </w:tr>
      <w:tr w:rsidR="009046E8" w14:paraId="4FA866A2" w14:textId="77777777">
        <w:tc>
          <w:tcPr>
            <w:tcW w:w="2070" w:type="dxa"/>
            <w:gridSpan w:val="2"/>
            <w:tcBorders>
              <w:left w:val="nil"/>
              <w:bottom w:val="single" w:sz="4" w:space="0" w:color="000000"/>
              <w:right w:val="nil"/>
            </w:tcBorders>
          </w:tcPr>
          <w:p w14:paraId="2AE25B56" w14:textId="77777777" w:rsidR="009046E8" w:rsidRDefault="009046E8">
            <w:pPr>
              <w:rPr>
                <w:rFonts w:ascii="Times New Roman" w:eastAsia="Times New Roman" w:hAnsi="Times New Roman" w:cs="Times New Roman"/>
                <w:i/>
                <w:color w:val="548DD4"/>
                <w:sz w:val="24"/>
                <w:szCs w:val="24"/>
              </w:rPr>
            </w:pPr>
          </w:p>
        </w:tc>
        <w:tc>
          <w:tcPr>
            <w:tcW w:w="1870" w:type="dxa"/>
            <w:gridSpan w:val="2"/>
            <w:tcBorders>
              <w:left w:val="nil"/>
              <w:bottom w:val="single" w:sz="4" w:space="0" w:color="000000"/>
              <w:right w:val="nil"/>
            </w:tcBorders>
          </w:tcPr>
          <w:p w14:paraId="48D6B72D" w14:textId="77777777" w:rsidR="009046E8" w:rsidRDefault="009046E8">
            <w:pPr>
              <w:rPr>
                <w:rFonts w:ascii="Times New Roman" w:eastAsia="Times New Roman" w:hAnsi="Times New Roman" w:cs="Times New Roman"/>
                <w:sz w:val="24"/>
                <w:szCs w:val="24"/>
              </w:rPr>
            </w:pPr>
          </w:p>
        </w:tc>
        <w:tc>
          <w:tcPr>
            <w:tcW w:w="1870" w:type="dxa"/>
            <w:gridSpan w:val="2"/>
            <w:tcBorders>
              <w:left w:val="nil"/>
              <w:bottom w:val="single" w:sz="4" w:space="0" w:color="000000"/>
              <w:right w:val="nil"/>
            </w:tcBorders>
          </w:tcPr>
          <w:p w14:paraId="703E1761" w14:textId="77777777" w:rsidR="009046E8" w:rsidRDefault="009046E8">
            <w:pPr>
              <w:rPr>
                <w:rFonts w:ascii="Times New Roman" w:eastAsia="Times New Roman" w:hAnsi="Times New Roman" w:cs="Times New Roman"/>
                <w:sz w:val="24"/>
                <w:szCs w:val="24"/>
              </w:rPr>
            </w:pPr>
          </w:p>
        </w:tc>
        <w:tc>
          <w:tcPr>
            <w:tcW w:w="1870" w:type="dxa"/>
            <w:gridSpan w:val="2"/>
            <w:tcBorders>
              <w:left w:val="nil"/>
              <w:bottom w:val="single" w:sz="4" w:space="0" w:color="000000"/>
              <w:right w:val="nil"/>
            </w:tcBorders>
          </w:tcPr>
          <w:p w14:paraId="1913E2DF" w14:textId="77777777" w:rsidR="009046E8" w:rsidRDefault="009046E8">
            <w:pPr>
              <w:rPr>
                <w:rFonts w:ascii="Times New Roman" w:eastAsia="Times New Roman" w:hAnsi="Times New Roman" w:cs="Times New Roman"/>
                <w:sz w:val="24"/>
                <w:szCs w:val="24"/>
              </w:rPr>
            </w:pPr>
          </w:p>
        </w:tc>
        <w:tc>
          <w:tcPr>
            <w:tcW w:w="1870" w:type="dxa"/>
            <w:gridSpan w:val="2"/>
            <w:tcBorders>
              <w:left w:val="nil"/>
              <w:bottom w:val="single" w:sz="4" w:space="0" w:color="000000"/>
              <w:right w:val="nil"/>
            </w:tcBorders>
          </w:tcPr>
          <w:p w14:paraId="2AF33797" w14:textId="77777777" w:rsidR="009046E8" w:rsidRDefault="009046E8">
            <w:pPr>
              <w:rPr>
                <w:rFonts w:ascii="Times New Roman" w:eastAsia="Times New Roman" w:hAnsi="Times New Roman" w:cs="Times New Roman"/>
                <w:sz w:val="24"/>
                <w:szCs w:val="24"/>
              </w:rPr>
            </w:pPr>
          </w:p>
        </w:tc>
      </w:tr>
    </w:tbl>
    <w:p w14:paraId="0A763956" w14:textId="77777777" w:rsidR="009046E8" w:rsidRDefault="009046E8">
      <w:pPr>
        <w:spacing w:line="480" w:lineRule="auto"/>
        <w:rPr>
          <w:rFonts w:ascii="Times New Roman" w:eastAsia="Times New Roman" w:hAnsi="Times New Roman" w:cs="Times New Roman"/>
          <w:sz w:val="24"/>
          <w:szCs w:val="24"/>
        </w:rPr>
      </w:pPr>
    </w:p>
    <w:sectPr w:rsidR="009046E8">
      <w:headerReference w:type="even" r:id="rId9"/>
      <w:headerReference w:type="default" r:id="rId10"/>
      <w:footerReference w:type="even"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257CC" w14:textId="77777777" w:rsidR="00463C88" w:rsidRDefault="00463C88">
      <w:r>
        <w:separator/>
      </w:r>
    </w:p>
  </w:endnote>
  <w:endnote w:type="continuationSeparator" w:id="0">
    <w:p w14:paraId="1F7F012C" w14:textId="77777777" w:rsidR="00463C88" w:rsidRDefault="00463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00000001" w:usb1="08070000" w:usb2="00000010" w:usb3="00000000" w:csb0="00020000"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C19D34" w14:textId="77777777" w:rsidR="009046E8" w:rsidRDefault="009046E8">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86361" w14:textId="77777777" w:rsidR="009046E8" w:rsidRDefault="009046E8">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372479" w14:textId="77777777" w:rsidR="00463C88" w:rsidRDefault="00463C88">
      <w:r>
        <w:separator/>
      </w:r>
    </w:p>
  </w:footnote>
  <w:footnote w:type="continuationSeparator" w:id="0">
    <w:p w14:paraId="62482BEB" w14:textId="77777777" w:rsidR="00463C88" w:rsidRDefault="00463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AA717" w14:textId="77777777" w:rsidR="009046E8" w:rsidRDefault="009046E8">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6CDBC" w14:textId="77777777" w:rsidR="009046E8" w:rsidRDefault="00463C88">
    <w:pPr>
      <w:pBdr>
        <w:top w:val="nil"/>
        <w:left w:val="nil"/>
        <w:bottom w:val="nil"/>
        <w:right w:val="nil"/>
        <w:between w:val="nil"/>
      </w:pBdr>
      <w:tabs>
        <w:tab w:val="center" w:pos="4680"/>
        <w:tab w:val="right" w:pos="9360"/>
      </w:tabs>
      <w:rPr>
        <w:rFonts w:ascii="Times New Roman" w:eastAsia="Times New Roman" w:hAnsi="Times New Roman" w:cs="Times New Roman"/>
      </w:rPr>
    </w:pPr>
    <w:r>
      <w:rPr>
        <w:rFonts w:ascii="Times New Roman" w:eastAsia="Times New Roman" w:hAnsi="Times New Roman" w:cs="Times New Roman"/>
        <w:color w:val="000000"/>
      </w:rPr>
      <w:t>Week 2 – Project Business Case</w: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sidR="007F6BEC">
      <w:rPr>
        <w:rFonts w:ascii="Times New Roman" w:eastAsia="Times New Roman" w:hAnsi="Times New Roman" w:cs="Times New Roman"/>
      </w:rPr>
      <w:fldChar w:fldCharType="separate"/>
    </w:r>
    <w:r w:rsidR="007F6BEC">
      <w:rPr>
        <w:rFonts w:ascii="Times New Roman" w:eastAsia="Times New Roman" w:hAnsi="Times New Roman" w:cs="Times New Roman"/>
        <w:noProof/>
      </w:rPr>
      <w:t>2</w:t>
    </w:r>
    <w:r>
      <w:rPr>
        <w:rFonts w:ascii="Times New Roman" w:eastAsia="Times New Roman" w:hAnsi="Times New Roman" w:cs="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E543E" w14:textId="77777777" w:rsidR="009046E8" w:rsidRDefault="00463C88">
    <w:pPr>
      <w:pBdr>
        <w:top w:val="nil"/>
        <w:left w:val="nil"/>
        <w:bottom w:val="nil"/>
        <w:right w:val="nil"/>
        <w:between w:val="nil"/>
      </w:pBdr>
      <w:tabs>
        <w:tab w:val="center" w:pos="4680"/>
        <w:tab w:val="right" w:pos="9360"/>
      </w:tabs>
      <w:ind w:right="360"/>
      <w:rPr>
        <w:rFonts w:ascii="Times New Roman" w:eastAsia="Times New Roman" w:hAnsi="Times New Roman" w:cs="Times New Roman"/>
        <w:color w:val="000000"/>
      </w:rPr>
    </w:pPr>
    <w:bookmarkStart w:id="26" w:name="_heading=h.4d34og8" w:colFirst="0" w:colLast="0"/>
    <w:bookmarkEnd w:id="26"/>
    <w:r>
      <w:rPr>
        <w:rFonts w:ascii="Times New Roman" w:eastAsia="Times New Roman" w:hAnsi="Times New Roman" w:cs="Times New Roman"/>
      </w:rPr>
      <w:t xml:space="preserve">GROUP PROJECT </w:t>
    </w:r>
    <w:r>
      <w:rPr>
        <w:rFonts w:ascii="Times New Roman" w:eastAsia="Times New Roman" w:hAnsi="Times New Roman" w:cs="Times New Roman"/>
        <w:color w:val="000000"/>
      </w:rPr>
      <w:t>BUSINESS CASE</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sidR="007F6BEC">
      <w:rPr>
        <w:rFonts w:ascii="Times New Roman" w:eastAsia="Times New Roman" w:hAnsi="Times New Roman" w:cs="Times New Roman"/>
        <w:color w:val="000000"/>
      </w:rPr>
      <w:fldChar w:fldCharType="separate"/>
    </w:r>
    <w:r w:rsidR="007F6BEC">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5EC2AEE1" w14:textId="77777777" w:rsidR="009046E8" w:rsidRDefault="009046E8">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E8"/>
    <w:rsid w:val="00463C88"/>
    <w:rsid w:val="00674F23"/>
    <w:rsid w:val="007F6BEC"/>
    <w:rsid w:val="00904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F6DC3"/>
  <w15:docId w15:val="{8F7E5BB3-D87A-48E0-B4D9-573E9B100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9AB"/>
  </w:style>
  <w:style w:type="paragraph" w:styleId="Heading1">
    <w:name w:val="heading 1"/>
    <w:basedOn w:val="Normal"/>
    <w:next w:val="Normal"/>
    <w:link w:val="Heading1Char"/>
    <w:uiPriority w:val="9"/>
    <w:qFormat/>
    <w:rsid w:val="00923847"/>
    <w:pPr>
      <w:keepNext/>
      <w:jc w:val="center"/>
      <w:outlineLvl w:val="0"/>
    </w:pPr>
    <w:rPr>
      <w:rFonts w:ascii="Times New Roman" w:eastAsia="Times New Roman" w:hAnsi="Times New Roman"/>
      <w:b/>
      <w:szCs w:val="20"/>
    </w:rPr>
  </w:style>
  <w:style w:type="paragraph" w:styleId="Heading2">
    <w:name w:val="heading 2"/>
    <w:basedOn w:val="Normal"/>
    <w:next w:val="Normal"/>
    <w:link w:val="Heading2Char"/>
    <w:uiPriority w:val="9"/>
    <w:semiHidden/>
    <w:unhideWhenUsed/>
    <w:qFormat/>
    <w:rsid w:val="00923847"/>
    <w:pPr>
      <w:keepNext/>
      <w:keepLines/>
      <w:snapToGrid w:val="0"/>
      <w:spacing w:line="240" w:lineRule="atLeast"/>
      <w:jc w:val="center"/>
      <w:outlineLvl w:val="1"/>
    </w:pPr>
    <w:rPr>
      <w:rFonts w:ascii="Helv" w:eastAsia="Times New Roman" w:hAnsi="Helv"/>
      <w:b/>
      <w:color w:val="000000"/>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2A3F"/>
    <w:pPr>
      <w:spacing w:before="240" w:after="60"/>
      <w:jc w:val="center"/>
      <w:outlineLvl w:val="0"/>
    </w:pPr>
    <w:rPr>
      <w:rFonts w:ascii="Cambria" w:eastAsia="Times New Roman" w:hAnsi="Cambria"/>
      <w:b/>
      <w:bCs/>
      <w:kern w:val="28"/>
      <w:sz w:val="32"/>
      <w:szCs w:val="32"/>
    </w:rPr>
  </w:style>
  <w:style w:type="table" w:styleId="TableGrid">
    <w:name w:val="Table Grid"/>
    <w:basedOn w:val="TableNormal"/>
    <w:rsid w:val="003D5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D51EB"/>
    <w:rPr>
      <w:sz w:val="16"/>
      <w:szCs w:val="16"/>
    </w:rPr>
  </w:style>
  <w:style w:type="paragraph" w:styleId="CommentText">
    <w:name w:val="annotation text"/>
    <w:basedOn w:val="Normal"/>
    <w:link w:val="CommentTextChar"/>
    <w:uiPriority w:val="99"/>
    <w:unhideWhenUsed/>
    <w:rsid w:val="003D51EB"/>
    <w:rPr>
      <w:sz w:val="20"/>
      <w:szCs w:val="20"/>
    </w:rPr>
  </w:style>
  <w:style w:type="character" w:customStyle="1" w:styleId="CommentTextChar">
    <w:name w:val="Comment Text Char"/>
    <w:link w:val="CommentText"/>
    <w:uiPriority w:val="99"/>
    <w:rsid w:val="003D51EB"/>
    <w:rPr>
      <w:sz w:val="20"/>
      <w:szCs w:val="20"/>
    </w:rPr>
  </w:style>
  <w:style w:type="paragraph" w:customStyle="1" w:styleId="CovTableText">
    <w:name w:val="Cov_Table Text"/>
    <w:basedOn w:val="Header"/>
    <w:rsid w:val="003D51EB"/>
    <w:pPr>
      <w:tabs>
        <w:tab w:val="clear" w:pos="4680"/>
        <w:tab w:val="clear" w:pos="9360"/>
      </w:tabs>
      <w:spacing w:before="60" w:after="60"/>
    </w:pPr>
    <w:rPr>
      <w:rFonts w:ascii="Arial" w:eastAsia="Times New Roman" w:hAnsi="Arial"/>
      <w:sz w:val="18"/>
      <w:szCs w:val="20"/>
    </w:rPr>
  </w:style>
  <w:style w:type="paragraph" w:styleId="Header">
    <w:name w:val="header"/>
    <w:basedOn w:val="Normal"/>
    <w:link w:val="HeaderChar"/>
    <w:unhideWhenUsed/>
    <w:rsid w:val="003D51EB"/>
    <w:pPr>
      <w:tabs>
        <w:tab w:val="center" w:pos="4680"/>
        <w:tab w:val="right" w:pos="9360"/>
      </w:tabs>
    </w:pPr>
  </w:style>
  <w:style w:type="character" w:customStyle="1" w:styleId="HeaderChar">
    <w:name w:val="Header Char"/>
    <w:basedOn w:val="DefaultParagraphFont"/>
    <w:link w:val="Header"/>
    <w:rsid w:val="003D51EB"/>
  </w:style>
  <w:style w:type="paragraph" w:styleId="BalloonText">
    <w:name w:val="Balloon Text"/>
    <w:basedOn w:val="Normal"/>
    <w:link w:val="BalloonTextChar"/>
    <w:uiPriority w:val="99"/>
    <w:semiHidden/>
    <w:unhideWhenUsed/>
    <w:rsid w:val="003D51EB"/>
    <w:rPr>
      <w:rFonts w:ascii="Tahoma" w:hAnsi="Tahoma" w:cs="Tahoma"/>
      <w:sz w:val="16"/>
      <w:szCs w:val="16"/>
    </w:rPr>
  </w:style>
  <w:style w:type="character" w:customStyle="1" w:styleId="BalloonTextChar">
    <w:name w:val="Balloon Text Char"/>
    <w:link w:val="BalloonText"/>
    <w:uiPriority w:val="99"/>
    <w:semiHidden/>
    <w:rsid w:val="003D51E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749FE"/>
    <w:rPr>
      <w:b/>
      <w:bCs/>
    </w:rPr>
  </w:style>
  <w:style w:type="character" w:customStyle="1" w:styleId="CommentSubjectChar">
    <w:name w:val="Comment Subject Char"/>
    <w:link w:val="CommentSubject"/>
    <w:uiPriority w:val="99"/>
    <w:semiHidden/>
    <w:rsid w:val="006749FE"/>
    <w:rPr>
      <w:b/>
      <w:bCs/>
      <w:sz w:val="20"/>
      <w:szCs w:val="20"/>
    </w:rPr>
  </w:style>
  <w:style w:type="character" w:customStyle="1" w:styleId="Heading1Char">
    <w:name w:val="Heading 1 Char"/>
    <w:link w:val="Heading1"/>
    <w:rsid w:val="00923847"/>
    <w:rPr>
      <w:rFonts w:ascii="Times New Roman" w:eastAsia="Times New Roman" w:hAnsi="Times New Roman" w:cs="Times New Roman"/>
      <w:b/>
      <w:szCs w:val="20"/>
    </w:rPr>
  </w:style>
  <w:style w:type="character" w:customStyle="1" w:styleId="Heading2Char">
    <w:name w:val="Heading 2 Char"/>
    <w:link w:val="Heading2"/>
    <w:rsid w:val="00923847"/>
    <w:rPr>
      <w:rFonts w:ascii="Helv" w:eastAsia="Times New Roman" w:hAnsi="Helv" w:cs="Times New Roman"/>
      <w:b/>
      <w:color w:val="000000"/>
      <w:sz w:val="20"/>
      <w:szCs w:val="20"/>
    </w:rPr>
  </w:style>
  <w:style w:type="paragraph" w:customStyle="1" w:styleId="ColorfulList-Accent11">
    <w:name w:val="Colorful List - Accent 11"/>
    <w:basedOn w:val="Normal"/>
    <w:uiPriority w:val="34"/>
    <w:qFormat/>
    <w:rsid w:val="00923847"/>
    <w:pPr>
      <w:spacing w:after="200"/>
      <w:ind w:left="720"/>
      <w:contextualSpacing/>
    </w:pPr>
    <w:rPr>
      <w:rFonts w:ascii="Cambria" w:eastAsia="MS Mincho" w:hAnsi="Cambria"/>
      <w:sz w:val="24"/>
      <w:szCs w:val="24"/>
      <w:lang w:eastAsia="ja-JP"/>
    </w:rPr>
  </w:style>
  <w:style w:type="paragraph" w:customStyle="1" w:styleId="MediumGrid21">
    <w:name w:val="Medium Grid 21"/>
    <w:uiPriority w:val="1"/>
    <w:qFormat/>
    <w:rsid w:val="00923847"/>
  </w:style>
  <w:style w:type="paragraph" w:styleId="ListParagraph">
    <w:name w:val="List Paragraph"/>
    <w:basedOn w:val="Normal"/>
    <w:uiPriority w:val="34"/>
    <w:qFormat/>
    <w:rsid w:val="00923847"/>
    <w:pPr>
      <w:spacing w:after="200" w:line="276" w:lineRule="auto"/>
      <w:ind w:left="720"/>
      <w:contextualSpacing/>
    </w:pPr>
  </w:style>
  <w:style w:type="character" w:customStyle="1" w:styleId="apple-converted-space">
    <w:name w:val="apple-converted-space"/>
    <w:basedOn w:val="DefaultParagraphFont"/>
    <w:rsid w:val="00765E9B"/>
  </w:style>
  <w:style w:type="paragraph" w:styleId="Revision">
    <w:name w:val="Revision"/>
    <w:hidden/>
    <w:uiPriority w:val="99"/>
    <w:semiHidden/>
    <w:rsid w:val="00A8771B"/>
  </w:style>
  <w:style w:type="paragraph" w:styleId="NormalWeb">
    <w:name w:val="Normal (Web)"/>
    <w:basedOn w:val="Normal"/>
    <w:uiPriority w:val="99"/>
    <w:unhideWhenUsed/>
    <w:rsid w:val="00263BEF"/>
    <w:pPr>
      <w:spacing w:before="100" w:beforeAutospacing="1" w:after="100" w:afterAutospacing="1"/>
    </w:pPr>
    <w:rPr>
      <w:rFonts w:ascii="Times New Roman" w:eastAsia="Times New Roman" w:hAnsi="Times New Roman"/>
      <w:sz w:val="24"/>
      <w:szCs w:val="24"/>
    </w:rPr>
  </w:style>
  <w:style w:type="paragraph" w:styleId="Caption">
    <w:name w:val="caption"/>
    <w:basedOn w:val="Normal"/>
    <w:next w:val="Normal"/>
    <w:qFormat/>
    <w:rsid w:val="004D5C8B"/>
    <w:rPr>
      <w:rFonts w:ascii="Times New Roman" w:eastAsia="Times New Roman" w:hAnsi="Times New Roman"/>
      <w:b/>
      <w:bCs/>
      <w:sz w:val="20"/>
      <w:szCs w:val="20"/>
    </w:rPr>
  </w:style>
  <w:style w:type="paragraph" w:customStyle="1" w:styleId="NormalAPA">
    <w:name w:val="Normal APA"/>
    <w:basedOn w:val="Normal"/>
    <w:link w:val="NormalAPAChar"/>
    <w:rsid w:val="004D5C8B"/>
    <w:pPr>
      <w:spacing w:line="480" w:lineRule="auto"/>
      <w:ind w:firstLine="720"/>
    </w:pPr>
    <w:rPr>
      <w:rFonts w:ascii="Times New Roman" w:eastAsia="Times New Roman" w:hAnsi="Times New Roman"/>
      <w:sz w:val="24"/>
      <w:szCs w:val="20"/>
    </w:rPr>
  </w:style>
  <w:style w:type="character" w:customStyle="1" w:styleId="NormalAPAChar">
    <w:name w:val="Normal APA Char"/>
    <w:link w:val="NormalAPA"/>
    <w:rsid w:val="004D5C8B"/>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A067A"/>
    <w:pPr>
      <w:tabs>
        <w:tab w:val="center" w:pos="4680"/>
        <w:tab w:val="right" w:pos="9360"/>
      </w:tabs>
    </w:pPr>
  </w:style>
  <w:style w:type="character" w:customStyle="1" w:styleId="FooterChar">
    <w:name w:val="Footer Char"/>
    <w:basedOn w:val="DefaultParagraphFont"/>
    <w:link w:val="Footer"/>
    <w:uiPriority w:val="99"/>
    <w:rsid w:val="007A067A"/>
  </w:style>
  <w:style w:type="paragraph" w:styleId="TOCHeading">
    <w:name w:val="TOC Heading"/>
    <w:basedOn w:val="Heading1"/>
    <w:next w:val="Normal"/>
    <w:uiPriority w:val="39"/>
    <w:unhideWhenUsed/>
    <w:qFormat/>
    <w:rsid w:val="0056331F"/>
    <w:pPr>
      <w:keepLines/>
      <w:spacing w:before="480" w:line="276" w:lineRule="auto"/>
      <w:jc w:val="left"/>
      <w:outlineLvl w:val="9"/>
    </w:pPr>
    <w:rPr>
      <w:rFonts w:ascii="Cambria" w:eastAsia="MS Gothic" w:hAnsi="Cambria"/>
      <w:bCs/>
      <w:color w:val="365F91"/>
      <w:sz w:val="28"/>
      <w:szCs w:val="28"/>
      <w:lang w:eastAsia="ja-JP"/>
    </w:rPr>
  </w:style>
  <w:style w:type="paragraph" w:styleId="TOC2">
    <w:name w:val="toc 2"/>
    <w:basedOn w:val="Normal"/>
    <w:next w:val="Normal"/>
    <w:autoRedefine/>
    <w:uiPriority w:val="39"/>
    <w:unhideWhenUsed/>
    <w:qFormat/>
    <w:rsid w:val="009E70F8"/>
    <w:pPr>
      <w:tabs>
        <w:tab w:val="right" w:leader="dot" w:pos="9350"/>
      </w:tabs>
      <w:spacing w:after="100" w:line="276" w:lineRule="auto"/>
      <w:ind w:left="220"/>
    </w:pPr>
    <w:rPr>
      <w:rFonts w:ascii="Times New Roman" w:eastAsia="Cambria" w:hAnsi="Times New Roman"/>
      <w:noProof/>
      <w:sz w:val="24"/>
      <w:szCs w:val="24"/>
      <w:lang w:eastAsia="ja-JP"/>
    </w:rPr>
  </w:style>
  <w:style w:type="paragraph" w:styleId="TOC1">
    <w:name w:val="toc 1"/>
    <w:basedOn w:val="Normal"/>
    <w:next w:val="Normal"/>
    <w:autoRedefine/>
    <w:uiPriority w:val="39"/>
    <w:unhideWhenUsed/>
    <w:qFormat/>
    <w:rsid w:val="00200ABE"/>
    <w:pPr>
      <w:tabs>
        <w:tab w:val="right" w:leader="dot" w:pos="9350"/>
      </w:tabs>
      <w:spacing w:after="100" w:line="276" w:lineRule="auto"/>
    </w:pPr>
    <w:rPr>
      <w:rFonts w:ascii="Times New Roman" w:eastAsia="MS Mincho" w:hAnsi="Times New Roman"/>
      <w:noProof/>
      <w:sz w:val="24"/>
      <w:szCs w:val="24"/>
      <w:lang w:eastAsia="ja-JP"/>
    </w:rPr>
  </w:style>
  <w:style w:type="paragraph" w:styleId="TOC3">
    <w:name w:val="toc 3"/>
    <w:basedOn w:val="Normal"/>
    <w:next w:val="Normal"/>
    <w:autoRedefine/>
    <w:uiPriority w:val="39"/>
    <w:semiHidden/>
    <w:unhideWhenUsed/>
    <w:qFormat/>
    <w:rsid w:val="0056331F"/>
    <w:pPr>
      <w:spacing w:after="100" w:line="276" w:lineRule="auto"/>
      <w:ind w:left="440"/>
    </w:pPr>
    <w:rPr>
      <w:rFonts w:eastAsia="MS Mincho"/>
      <w:lang w:eastAsia="ja-JP"/>
    </w:rPr>
  </w:style>
  <w:style w:type="character" w:styleId="Hyperlink">
    <w:name w:val="Hyperlink"/>
    <w:uiPriority w:val="99"/>
    <w:unhideWhenUsed/>
    <w:rsid w:val="0056331F"/>
    <w:rPr>
      <w:color w:val="0000FF"/>
      <w:u w:val="single"/>
    </w:rPr>
  </w:style>
  <w:style w:type="paragraph" w:styleId="TableofFigures">
    <w:name w:val="table of figures"/>
    <w:basedOn w:val="Normal"/>
    <w:next w:val="Normal"/>
    <w:uiPriority w:val="99"/>
    <w:semiHidden/>
    <w:unhideWhenUsed/>
    <w:rsid w:val="00803E05"/>
    <w:rPr>
      <w:rFonts w:ascii="Times New Roman" w:hAnsi="Times New Roman"/>
      <w:sz w:val="24"/>
    </w:rPr>
  </w:style>
  <w:style w:type="paragraph" w:styleId="DocumentMap">
    <w:name w:val="Document Map"/>
    <w:basedOn w:val="Normal"/>
    <w:link w:val="DocumentMapChar"/>
    <w:uiPriority w:val="99"/>
    <w:semiHidden/>
    <w:unhideWhenUsed/>
    <w:rsid w:val="004528D7"/>
    <w:rPr>
      <w:rFonts w:ascii="Tahoma" w:hAnsi="Tahoma" w:cs="Tahoma"/>
      <w:sz w:val="16"/>
      <w:szCs w:val="16"/>
    </w:rPr>
  </w:style>
  <w:style w:type="character" w:customStyle="1" w:styleId="DocumentMapChar">
    <w:name w:val="Document Map Char"/>
    <w:link w:val="DocumentMap"/>
    <w:uiPriority w:val="99"/>
    <w:semiHidden/>
    <w:rsid w:val="004528D7"/>
    <w:rPr>
      <w:rFonts w:ascii="Tahoma" w:hAnsi="Tahoma" w:cs="Tahoma"/>
      <w:sz w:val="16"/>
      <w:szCs w:val="16"/>
    </w:rPr>
  </w:style>
  <w:style w:type="character" w:customStyle="1" w:styleId="TitleChar">
    <w:name w:val="Title Char"/>
    <w:link w:val="Title"/>
    <w:uiPriority w:val="10"/>
    <w:rsid w:val="00592A3F"/>
    <w:rPr>
      <w:rFonts w:ascii="Cambria" w:eastAsia="Times New Roman" w:hAnsi="Cambria" w:cs="Times New Roman"/>
      <w:b/>
      <w:bCs/>
      <w:kern w:val="28"/>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7yCpGkJfEsrMn1bAZixvc1QWUg==">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2E5DFA-0973-41B6-AA2F-9E18A6E41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1705</Words>
  <Characters>9721</Characters>
  <Application>Microsoft Office Word</Application>
  <DocSecurity>0</DocSecurity>
  <Lines>81</Lines>
  <Paragraphs>22</Paragraphs>
  <ScaleCrop>false</ScaleCrop>
  <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24329</dc:creator>
  <cp:lastModifiedBy>Jayna Kovel</cp:lastModifiedBy>
  <cp:revision>2</cp:revision>
  <dcterms:created xsi:type="dcterms:W3CDTF">2020-03-07T04:43:00Z</dcterms:created>
  <dcterms:modified xsi:type="dcterms:W3CDTF">2020-03-07T04:43:00Z</dcterms:modified>
</cp:coreProperties>
</file>